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8EF" w:rsidRDefault="00C558EF" w:rsidP="00AD542B">
      <w:pPr>
        <w:ind w:left="7824"/>
        <w:rPr>
          <w:i/>
          <w:color w:val="404040" w:themeColor="text1" w:themeTint="BF"/>
          <w:sz w:val="22"/>
        </w:rPr>
      </w:pPr>
      <w:bookmarkStart w:id="0" w:name="_top"/>
      <w:bookmarkEnd w:id="0"/>
    </w:p>
    <w:p w:rsidR="00D03B32" w:rsidRPr="00C23493" w:rsidRDefault="00D03B32" w:rsidP="00AD542B">
      <w:pPr>
        <w:ind w:left="7824"/>
        <w:rPr>
          <w:rFonts w:ascii="Cambria" w:hAnsi="Cambria"/>
          <w:i/>
          <w:color w:val="404040" w:themeColor="text1" w:themeTint="BF"/>
          <w:sz w:val="22"/>
        </w:rPr>
      </w:pPr>
    </w:p>
    <w:p w:rsidR="00AD542B" w:rsidRPr="00C23493" w:rsidRDefault="00AD542B" w:rsidP="00AD542B">
      <w:pPr>
        <w:ind w:left="7824"/>
        <w:rPr>
          <w:rFonts w:ascii="Cambria" w:hAnsi="Cambria"/>
          <w:i/>
          <w:color w:val="404040" w:themeColor="text1" w:themeTint="BF"/>
          <w:sz w:val="22"/>
        </w:rPr>
      </w:pPr>
      <w:r w:rsidRPr="00C23493">
        <w:rPr>
          <w:rFonts w:ascii="Cambria" w:hAnsi="Cambria"/>
          <w:i/>
          <w:color w:val="404040" w:themeColor="text1" w:themeTint="BF"/>
          <w:sz w:val="22"/>
        </w:rPr>
        <w:t>April 2020</w:t>
      </w:r>
    </w:p>
    <w:p w:rsidR="00AD542B" w:rsidRDefault="00AD542B"/>
    <w:p w:rsidR="00265BB9" w:rsidRPr="00431E88" w:rsidRDefault="00265BB9" w:rsidP="00CE5D15">
      <w:pPr>
        <w:rPr>
          <w:rStyle w:val="Kraftigfremhvning"/>
          <w:rFonts w:ascii="Cambria" w:hAnsi="Cambria"/>
          <w:sz w:val="48"/>
        </w:rPr>
      </w:pPr>
      <w:r w:rsidRPr="00431E88">
        <w:rPr>
          <w:rStyle w:val="Kraftigfremhvning"/>
          <w:rFonts w:ascii="Cambria" w:hAnsi="Cambria"/>
          <w:b/>
          <w:sz w:val="48"/>
        </w:rPr>
        <w:t>FAQ</w:t>
      </w:r>
      <w:r w:rsidRPr="00431E88">
        <w:rPr>
          <w:rStyle w:val="Kraftigfremhvning"/>
          <w:rFonts w:ascii="Cambria" w:hAnsi="Cambria"/>
          <w:sz w:val="48"/>
        </w:rPr>
        <w:t xml:space="preserve"> – eksamen – international økonomi </w:t>
      </w:r>
    </w:p>
    <w:p w:rsidR="003E32E9" w:rsidRPr="003E32E9" w:rsidRDefault="003E32E9" w:rsidP="003E32E9">
      <w:pPr>
        <w:rPr>
          <w:rFonts w:ascii="Times New Roman" w:hAnsi="Times New Roman" w:cs="Times New Roman"/>
        </w:rPr>
      </w:pPr>
    </w:p>
    <w:p w:rsidR="003C2195" w:rsidRDefault="00677013">
      <w:pPr>
        <w:rPr>
          <w:rFonts w:ascii="Cambria" w:hAnsi="Cambria"/>
          <w:sz w:val="22"/>
          <w:szCs w:val="22"/>
        </w:rPr>
      </w:pPr>
      <w:r w:rsidRPr="00431E88">
        <w:rPr>
          <w:rFonts w:ascii="Cambria" w:hAnsi="Cambria"/>
          <w:sz w:val="22"/>
          <w:szCs w:val="22"/>
        </w:rPr>
        <w:t>I forbindelse med gymnasiereformen 2017 kan der opstå spørgsmål – især omkring eksamen</w:t>
      </w:r>
      <w:r w:rsidR="00B93E42" w:rsidRPr="00431E88">
        <w:rPr>
          <w:rFonts w:ascii="Cambria" w:hAnsi="Cambria"/>
          <w:sz w:val="22"/>
          <w:szCs w:val="22"/>
        </w:rPr>
        <w:t>/prøven</w:t>
      </w:r>
      <w:r w:rsidRPr="00431E88">
        <w:rPr>
          <w:rFonts w:ascii="Cambria" w:hAnsi="Cambria"/>
          <w:sz w:val="22"/>
          <w:szCs w:val="22"/>
        </w:rPr>
        <w:t>, hvor man som lærer kunne ønske svar på.  Denne FAQ (</w:t>
      </w:r>
      <w:r w:rsidR="00090273" w:rsidRPr="00431E88">
        <w:rPr>
          <w:rFonts w:ascii="Cambria" w:hAnsi="Cambria"/>
          <w:sz w:val="22"/>
          <w:szCs w:val="22"/>
        </w:rPr>
        <w:t>o</w:t>
      </w:r>
      <w:r w:rsidRPr="00431E88">
        <w:rPr>
          <w:rFonts w:ascii="Cambria" w:hAnsi="Cambria"/>
          <w:sz w:val="22"/>
          <w:szCs w:val="22"/>
        </w:rPr>
        <w:t xml:space="preserve">fte stillede spørgsmål) inddrager således både spørgsmål/svar omkring den skriftlige såvel som den mundtlige </w:t>
      </w:r>
      <w:r w:rsidR="00C558EF">
        <w:rPr>
          <w:rFonts w:ascii="Cambria" w:hAnsi="Cambria"/>
          <w:sz w:val="22"/>
          <w:szCs w:val="22"/>
        </w:rPr>
        <w:t>prøv</w:t>
      </w:r>
      <w:r w:rsidR="00FB7FD6">
        <w:rPr>
          <w:rFonts w:ascii="Cambria" w:hAnsi="Cambria"/>
          <w:sz w:val="22"/>
          <w:szCs w:val="22"/>
        </w:rPr>
        <w:t>e</w:t>
      </w:r>
      <w:r w:rsidR="00090273" w:rsidRPr="00431E88">
        <w:rPr>
          <w:rFonts w:ascii="Cambria" w:hAnsi="Cambria"/>
          <w:sz w:val="22"/>
          <w:szCs w:val="22"/>
        </w:rPr>
        <w:t xml:space="preserve"> i </w:t>
      </w:r>
      <w:r w:rsidR="00265BB9" w:rsidRPr="00431E88">
        <w:rPr>
          <w:rFonts w:ascii="Cambria" w:hAnsi="Cambria"/>
          <w:sz w:val="22"/>
          <w:szCs w:val="22"/>
        </w:rPr>
        <w:t>faget i</w:t>
      </w:r>
      <w:r w:rsidR="00090273" w:rsidRPr="00431E88">
        <w:rPr>
          <w:rFonts w:ascii="Cambria" w:hAnsi="Cambria"/>
          <w:sz w:val="22"/>
          <w:szCs w:val="22"/>
        </w:rPr>
        <w:t>nternational økonomi.</w:t>
      </w:r>
    </w:p>
    <w:p w:rsidR="00C558EF" w:rsidRDefault="00C558EF">
      <w:pPr>
        <w:rPr>
          <w:rFonts w:ascii="Cambria" w:hAnsi="Cambria"/>
          <w:sz w:val="22"/>
          <w:szCs w:val="22"/>
        </w:rPr>
      </w:pPr>
    </w:p>
    <w:p w:rsidR="00C558EF" w:rsidRPr="00431E88" w:rsidRDefault="00C558EF">
      <w:pPr>
        <w:rPr>
          <w:rFonts w:ascii="Cambria" w:hAnsi="Cambria"/>
          <w:sz w:val="22"/>
          <w:szCs w:val="22"/>
        </w:rPr>
      </w:pPr>
      <w:r>
        <w:rPr>
          <w:rFonts w:ascii="Cambria" w:hAnsi="Cambria"/>
          <w:sz w:val="22"/>
          <w:szCs w:val="22"/>
        </w:rPr>
        <w:t>Grundlaget er læreplanerne og tilhørende vejledninger for international økonomi (</w:t>
      </w:r>
      <w:r w:rsidR="007B2DBD">
        <w:rPr>
          <w:rFonts w:ascii="Cambria" w:hAnsi="Cambria"/>
          <w:sz w:val="22"/>
          <w:szCs w:val="22"/>
        </w:rPr>
        <w:t>A og B</w:t>
      </w:r>
      <w:r>
        <w:rPr>
          <w:rFonts w:ascii="Cambria" w:hAnsi="Cambria"/>
          <w:sz w:val="22"/>
          <w:szCs w:val="22"/>
        </w:rPr>
        <w:t xml:space="preserve">) – der findes på følgende link:  </w:t>
      </w:r>
      <w:hyperlink r:id="rId8" w:history="1">
        <w:r w:rsidR="00D03B32" w:rsidRPr="00D03B32">
          <w:rPr>
            <w:rStyle w:val="Hyperlink"/>
            <w:rFonts w:ascii="Cambria" w:hAnsi="Cambria"/>
            <w:sz w:val="22"/>
            <w:szCs w:val="22"/>
          </w:rPr>
          <w:t>Læreplaner 2017</w:t>
        </w:r>
      </w:hyperlink>
    </w:p>
    <w:p w:rsidR="00431E88" w:rsidRDefault="00431E88" w:rsidP="00265BB9">
      <w:pPr>
        <w:pStyle w:val="Overskrift1"/>
        <w:rPr>
          <w:b/>
          <w:bCs/>
          <w:sz w:val="28"/>
          <w:szCs w:val="28"/>
          <w:lang w:eastAsia="da-DK"/>
        </w:rPr>
      </w:pPr>
      <w:bookmarkStart w:id="1" w:name="_GoBack"/>
      <w:bookmarkEnd w:id="1"/>
    </w:p>
    <w:sdt>
      <w:sdtPr>
        <w:rPr>
          <w:rFonts w:asciiTheme="minorHAnsi" w:eastAsiaTheme="minorHAnsi" w:hAnsiTheme="minorHAnsi" w:cstheme="minorBidi"/>
          <w:b w:val="0"/>
          <w:bCs w:val="0"/>
          <w:color w:val="auto"/>
          <w:sz w:val="24"/>
          <w:szCs w:val="24"/>
          <w:lang w:eastAsia="en-US"/>
        </w:rPr>
        <w:id w:val="535247120"/>
        <w:docPartObj>
          <w:docPartGallery w:val="Table of Contents"/>
          <w:docPartUnique/>
        </w:docPartObj>
      </w:sdtPr>
      <w:sdtEndPr>
        <w:rPr>
          <w:noProof/>
        </w:rPr>
      </w:sdtEndPr>
      <w:sdtContent>
        <w:p w:rsidR="004F4CCA" w:rsidRDefault="004F4CCA">
          <w:pPr>
            <w:pStyle w:val="Overskrift"/>
          </w:pPr>
          <w:r>
            <w:t>Indholdsfortegnelse</w:t>
          </w:r>
        </w:p>
        <w:p w:rsidR="00C847FE" w:rsidRDefault="004F4CCA">
          <w:pPr>
            <w:pStyle w:val="Indholdsfortegnelse1"/>
            <w:tabs>
              <w:tab w:val="right" w:leader="dot" w:pos="9622"/>
            </w:tabs>
            <w:rPr>
              <w:rFonts w:eastAsiaTheme="minorEastAsia" w:cstheme="minorBidi"/>
              <w:b w:val="0"/>
              <w:bCs w:val="0"/>
              <w:i w:val="0"/>
              <w:iCs w:val="0"/>
              <w:noProof/>
              <w:lang w:eastAsia="da-DK"/>
            </w:rPr>
          </w:pPr>
          <w:r>
            <w:rPr>
              <w:b w:val="0"/>
              <w:bCs w:val="0"/>
            </w:rPr>
            <w:fldChar w:fldCharType="begin"/>
          </w:r>
          <w:r>
            <w:instrText>TOC \o "1-3" \h \z \u</w:instrText>
          </w:r>
          <w:r>
            <w:rPr>
              <w:b w:val="0"/>
              <w:bCs w:val="0"/>
            </w:rPr>
            <w:fldChar w:fldCharType="separate"/>
          </w:r>
          <w:hyperlink w:anchor="_Toc37985779" w:history="1">
            <w:r w:rsidR="00C847FE" w:rsidRPr="00E3194A">
              <w:rPr>
                <w:rStyle w:val="Hyperlink"/>
                <w:rFonts w:ascii="Cambria" w:hAnsi="Cambria"/>
                <w:noProof/>
              </w:rPr>
              <w:t>Skriftlig prøve:</w:t>
            </w:r>
            <w:r w:rsidR="00C847FE">
              <w:rPr>
                <w:noProof/>
                <w:webHidden/>
              </w:rPr>
              <w:tab/>
            </w:r>
            <w:r w:rsidR="00C847FE">
              <w:rPr>
                <w:noProof/>
                <w:webHidden/>
              </w:rPr>
              <w:fldChar w:fldCharType="begin"/>
            </w:r>
            <w:r w:rsidR="00C847FE">
              <w:rPr>
                <w:noProof/>
                <w:webHidden/>
              </w:rPr>
              <w:instrText xml:space="preserve"> PAGEREF _Toc37985779 \h </w:instrText>
            </w:r>
            <w:r w:rsidR="00C847FE">
              <w:rPr>
                <w:noProof/>
                <w:webHidden/>
              </w:rPr>
            </w:r>
            <w:r w:rsidR="00C847FE">
              <w:rPr>
                <w:noProof/>
                <w:webHidden/>
              </w:rPr>
              <w:fldChar w:fldCharType="separate"/>
            </w:r>
            <w:r w:rsidR="00C847FE">
              <w:rPr>
                <w:noProof/>
                <w:webHidden/>
              </w:rPr>
              <w:t>2</w:t>
            </w:r>
            <w:r w:rsidR="00C847FE">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0" w:history="1">
            <w:r w:rsidRPr="00E3194A">
              <w:rPr>
                <w:rStyle w:val="Hyperlink"/>
                <w:rFonts w:ascii="Cambria" w:hAnsi="Cambria"/>
                <w:i/>
                <w:noProof/>
              </w:rPr>
              <w:t>Hvornår skal eleverne (muligvis) til prøve (år 2020)?</w:t>
            </w:r>
            <w:r>
              <w:rPr>
                <w:noProof/>
                <w:webHidden/>
              </w:rPr>
              <w:tab/>
            </w:r>
            <w:r>
              <w:rPr>
                <w:noProof/>
                <w:webHidden/>
              </w:rPr>
              <w:fldChar w:fldCharType="begin"/>
            </w:r>
            <w:r>
              <w:rPr>
                <w:noProof/>
                <w:webHidden/>
              </w:rPr>
              <w:instrText xml:space="preserve"> PAGEREF _Toc37985780 \h </w:instrText>
            </w:r>
            <w:r>
              <w:rPr>
                <w:noProof/>
                <w:webHidden/>
              </w:rPr>
            </w:r>
            <w:r>
              <w:rPr>
                <w:noProof/>
                <w:webHidden/>
              </w:rPr>
              <w:fldChar w:fldCharType="separate"/>
            </w:r>
            <w:r>
              <w:rPr>
                <w:noProof/>
                <w:webHidden/>
              </w:rPr>
              <w:t>2</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1" w:history="1">
            <w:r w:rsidRPr="00E3194A">
              <w:rPr>
                <w:rStyle w:val="Hyperlink"/>
                <w:rFonts w:ascii="Cambria" w:hAnsi="Cambria"/>
                <w:i/>
                <w:noProof/>
              </w:rPr>
              <w:t>Afvikles prøven som læreplanen foreskriver på trods af Corona-krisens indvirkning?</w:t>
            </w:r>
            <w:r>
              <w:rPr>
                <w:noProof/>
                <w:webHidden/>
              </w:rPr>
              <w:tab/>
            </w:r>
            <w:r>
              <w:rPr>
                <w:noProof/>
                <w:webHidden/>
              </w:rPr>
              <w:fldChar w:fldCharType="begin"/>
            </w:r>
            <w:r>
              <w:rPr>
                <w:noProof/>
                <w:webHidden/>
              </w:rPr>
              <w:instrText xml:space="preserve"> PAGEREF _Toc37985781 \h </w:instrText>
            </w:r>
            <w:r>
              <w:rPr>
                <w:noProof/>
                <w:webHidden/>
              </w:rPr>
            </w:r>
            <w:r>
              <w:rPr>
                <w:noProof/>
                <w:webHidden/>
              </w:rPr>
              <w:fldChar w:fldCharType="separate"/>
            </w:r>
            <w:r>
              <w:rPr>
                <w:noProof/>
                <w:webHidden/>
              </w:rPr>
              <w:t>2</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2" w:history="1">
            <w:r w:rsidRPr="00E3194A">
              <w:rPr>
                <w:rStyle w:val="Hyperlink"/>
                <w:rFonts w:ascii="Cambria" w:hAnsi="Cambria"/>
                <w:i/>
                <w:noProof/>
              </w:rPr>
              <w:t>Hvor store skal grupperne til prøvens 1. del være?</w:t>
            </w:r>
            <w:r>
              <w:rPr>
                <w:noProof/>
                <w:webHidden/>
              </w:rPr>
              <w:tab/>
            </w:r>
            <w:r>
              <w:rPr>
                <w:noProof/>
                <w:webHidden/>
              </w:rPr>
              <w:fldChar w:fldCharType="begin"/>
            </w:r>
            <w:r>
              <w:rPr>
                <w:noProof/>
                <w:webHidden/>
              </w:rPr>
              <w:instrText xml:space="preserve"> PAGEREF _Toc37985782 \h </w:instrText>
            </w:r>
            <w:r>
              <w:rPr>
                <w:noProof/>
                <w:webHidden/>
              </w:rPr>
            </w:r>
            <w:r>
              <w:rPr>
                <w:noProof/>
                <w:webHidden/>
              </w:rPr>
              <w:fldChar w:fldCharType="separate"/>
            </w:r>
            <w:r>
              <w:rPr>
                <w:noProof/>
                <w:webHidden/>
              </w:rPr>
              <w:t>2</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3" w:history="1">
            <w:r w:rsidRPr="00E3194A">
              <w:rPr>
                <w:rStyle w:val="Hyperlink"/>
                <w:rFonts w:ascii="Cambria" w:hAnsi="Cambria"/>
                <w:i/>
                <w:noProof/>
              </w:rPr>
              <w:t>Hvem bestemmer grupperne til prøvens 1. del?</w:t>
            </w:r>
            <w:r>
              <w:rPr>
                <w:noProof/>
                <w:webHidden/>
              </w:rPr>
              <w:tab/>
            </w:r>
            <w:r>
              <w:rPr>
                <w:noProof/>
                <w:webHidden/>
              </w:rPr>
              <w:fldChar w:fldCharType="begin"/>
            </w:r>
            <w:r>
              <w:rPr>
                <w:noProof/>
                <w:webHidden/>
              </w:rPr>
              <w:instrText xml:space="preserve"> PAGEREF _Toc37985783 \h </w:instrText>
            </w:r>
            <w:r>
              <w:rPr>
                <w:noProof/>
                <w:webHidden/>
              </w:rPr>
            </w:r>
            <w:r>
              <w:rPr>
                <w:noProof/>
                <w:webHidden/>
              </w:rPr>
              <w:fldChar w:fldCharType="separate"/>
            </w:r>
            <w:r>
              <w:rPr>
                <w:noProof/>
                <w:webHidden/>
              </w:rPr>
              <w:t>3</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4" w:history="1">
            <w:r w:rsidRPr="00E3194A">
              <w:rPr>
                <w:rStyle w:val="Hyperlink"/>
                <w:rFonts w:ascii="Cambria" w:hAnsi="Cambria"/>
                <w:i/>
                <w:noProof/>
              </w:rPr>
              <w:t>Hvilke hjælpemidler er tilladte – både ved prøvens 1. og 2. del?</w:t>
            </w:r>
            <w:r>
              <w:rPr>
                <w:noProof/>
                <w:webHidden/>
              </w:rPr>
              <w:tab/>
            </w:r>
            <w:r>
              <w:rPr>
                <w:noProof/>
                <w:webHidden/>
              </w:rPr>
              <w:fldChar w:fldCharType="begin"/>
            </w:r>
            <w:r>
              <w:rPr>
                <w:noProof/>
                <w:webHidden/>
              </w:rPr>
              <w:instrText xml:space="preserve"> PAGEREF _Toc37985784 \h </w:instrText>
            </w:r>
            <w:r>
              <w:rPr>
                <w:noProof/>
                <w:webHidden/>
              </w:rPr>
            </w:r>
            <w:r>
              <w:rPr>
                <w:noProof/>
                <w:webHidden/>
              </w:rPr>
              <w:fldChar w:fldCharType="separate"/>
            </w:r>
            <w:r>
              <w:rPr>
                <w:noProof/>
                <w:webHidden/>
              </w:rPr>
              <w:t>3</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5" w:history="1">
            <w:r w:rsidRPr="00E3194A">
              <w:rPr>
                <w:rStyle w:val="Hyperlink"/>
                <w:rFonts w:ascii="Cambria" w:hAnsi="Cambria"/>
                <w:i/>
                <w:noProof/>
              </w:rPr>
              <w:t>Hvornår og af hvem udleveres prøven?</w:t>
            </w:r>
            <w:r>
              <w:rPr>
                <w:noProof/>
                <w:webHidden/>
              </w:rPr>
              <w:tab/>
            </w:r>
            <w:r>
              <w:rPr>
                <w:noProof/>
                <w:webHidden/>
              </w:rPr>
              <w:fldChar w:fldCharType="begin"/>
            </w:r>
            <w:r>
              <w:rPr>
                <w:noProof/>
                <w:webHidden/>
              </w:rPr>
              <w:instrText xml:space="preserve"> PAGEREF _Toc37985785 \h </w:instrText>
            </w:r>
            <w:r>
              <w:rPr>
                <w:noProof/>
                <w:webHidden/>
              </w:rPr>
            </w:r>
            <w:r>
              <w:rPr>
                <w:noProof/>
                <w:webHidden/>
              </w:rPr>
              <w:fldChar w:fldCharType="separate"/>
            </w:r>
            <w:r>
              <w:rPr>
                <w:noProof/>
                <w:webHidden/>
              </w:rPr>
              <w:t>3</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6" w:history="1">
            <w:r w:rsidRPr="00E3194A">
              <w:rPr>
                <w:rStyle w:val="Hyperlink"/>
                <w:rFonts w:ascii="Cambria" w:hAnsi="Cambria"/>
                <w:i/>
                <w:noProof/>
              </w:rPr>
              <w:t>Er det tilladt at kommunikere under prøven?</w:t>
            </w:r>
            <w:r>
              <w:rPr>
                <w:noProof/>
                <w:webHidden/>
              </w:rPr>
              <w:tab/>
            </w:r>
            <w:r>
              <w:rPr>
                <w:noProof/>
                <w:webHidden/>
              </w:rPr>
              <w:fldChar w:fldCharType="begin"/>
            </w:r>
            <w:r>
              <w:rPr>
                <w:noProof/>
                <w:webHidden/>
              </w:rPr>
              <w:instrText xml:space="preserve"> PAGEREF _Toc37985786 \h </w:instrText>
            </w:r>
            <w:r>
              <w:rPr>
                <w:noProof/>
                <w:webHidden/>
              </w:rPr>
            </w:r>
            <w:r>
              <w:rPr>
                <w:noProof/>
                <w:webHidden/>
              </w:rPr>
              <w:fldChar w:fldCharType="separate"/>
            </w:r>
            <w:r>
              <w:rPr>
                <w:noProof/>
                <w:webHidden/>
              </w:rPr>
              <w:t>3</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7" w:history="1">
            <w:r w:rsidRPr="00E3194A">
              <w:rPr>
                <w:rStyle w:val="Hyperlink"/>
                <w:rFonts w:ascii="Cambria" w:hAnsi="Cambria"/>
                <w:i/>
                <w:noProof/>
              </w:rPr>
              <w:t>Er der mulighed for forlængelse af prøvetiden?</w:t>
            </w:r>
            <w:r>
              <w:rPr>
                <w:noProof/>
                <w:webHidden/>
              </w:rPr>
              <w:tab/>
            </w:r>
            <w:r>
              <w:rPr>
                <w:noProof/>
                <w:webHidden/>
              </w:rPr>
              <w:fldChar w:fldCharType="begin"/>
            </w:r>
            <w:r>
              <w:rPr>
                <w:noProof/>
                <w:webHidden/>
              </w:rPr>
              <w:instrText xml:space="preserve"> PAGEREF _Toc37985787 \h </w:instrText>
            </w:r>
            <w:r>
              <w:rPr>
                <w:noProof/>
                <w:webHidden/>
              </w:rPr>
            </w:r>
            <w:r>
              <w:rPr>
                <w:noProof/>
                <w:webHidden/>
              </w:rPr>
              <w:fldChar w:fldCharType="separate"/>
            </w:r>
            <w:r>
              <w:rPr>
                <w:noProof/>
                <w:webHidden/>
              </w:rPr>
              <w:t>4</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8" w:history="1">
            <w:r w:rsidRPr="00E3194A">
              <w:rPr>
                <w:rStyle w:val="Hyperlink"/>
                <w:rFonts w:ascii="Cambria" w:hAnsi="Cambria"/>
                <w:i/>
                <w:noProof/>
              </w:rPr>
              <w:t>Hvem har ansvaret for afviklingen af prøvens 1. og 2. del?</w:t>
            </w:r>
            <w:r>
              <w:rPr>
                <w:noProof/>
                <w:webHidden/>
              </w:rPr>
              <w:tab/>
            </w:r>
            <w:r>
              <w:rPr>
                <w:noProof/>
                <w:webHidden/>
              </w:rPr>
              <w:fldChar w:fldCharType="begin"/>
            </w:r>
            <w:r>
              <w:rPr>
                <w:noProof/>
                <w:webHidden/>
              </w:rPr>
              <w:instrText xml:space="preserve"> PAGEREF _Toc37985788 \h </w:instrText>
            </w:r>
            <w:r>
              <w:rPr>
                <w:noProof/>
                <w:webHidden/>
              </w:rPr>
            </w:r>
            <w:r>
              <w:rPr>
                <w:noProof/>
                <w:webHidden/>
              </w:rPr>
              <w:fldChar w:fldCharType="separate"/>
            </w:r>
            <w:r>
              <w:rPr>
                <w:noProof/>
                <w:webHidden/>
              </w:rPr>
              <w:t>4</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89" w:history="1">
            <w:r w:rsidRPr="00E3194A">
              <w:rPr>
                <w:rStyle w:val="Hyperlink"/>
                <w:rFonts w:ascii="Cambria" w:hAnsi="Cambria"/>
                <w:i/>
                <w:noProof/>
              </w:rPr>
              <w:t>Skal man bruge Word-skabelonen i opgavesættet til sin besvarelse?</w:t>
            </w:r>
            <w:r>
              <w:rPr>
                <w:noProof/>
                <w:webHidden/>
              </w:rPr>
              <w:tab/>
            </w:r>
            <w:r>
              <w:rPr>
                <w:noProof/>
                <w:webHidden/>
              </w:rPr>
              <w:fldChar w:fldCharType="begin"/>
            </w:r>
            <w:r>
              <w:rPr>
                <w:noProof/>
                <w:webHidden/>
              </w:rPr>
              <w:instrText xml:space="preserve"> PAGEREF _Toc37985789 \h </w:instrText>
            </w:r>
            <w:r>
              <w:rPr>
                <w:noProof/>
                <w:webHidden/>
              </w:rPr>
            </w:r>
            <w:r>
              <w:rPr>
                <w:noProof/>
                <w:webHidden/>
              </w:rPr>
              <w:fldChar w:fldCharType="separate"/>
            </w:r>
            <w:r>
              <w:rPr>
                <w:noProof/>
                <w:webHidden/>
              </w:rPr>
              <w:t>4</w:t>
            </w:r>
            <w:r>
              <w:rPr>
                <w:noProof/>
                <w:webHidden/>
              </w:rPr>
              <w:fldChar w:fldCharType="end"/>
            </w:r>
          </w:hyperlink>
        </w:p>
        <w:p w:rsidR="00C847FE" w:rsidRDefault="00C847FE">
          <w:pPr>
            <w:pStyle w:val="Indholdsfortegnelse1"/>
            <w:tabs>
              <w:tab w:val="right" w:leader="dot" w:pos="9622"/>
            </w:tabs>
            <w:rPr>
              <w:rFonts w:eastAsiaTheme="minorEastAsia" w:cstheme="minorBidi"/>
              <w:b w:val="0"/>
              <w:bCs w:val="0"/>
              <w:i w:val="0"/>
              <w:iCs w:val="0"/>
              <w:noProof/>
              <w:lang w:eastAsia="da-DK"/>
            </w:rPr>
          </w:pPr>
          <w:hyperlink w:anchor="_Toc37985790" w:history="1">
            <w:r w:rsidRPr="00E3194A">
              <w:rPr>
                <w:rStyle w:val="Hyperlink"/>
                <w:rFonts w:ascii="Cambria" w:hAnsi="Cambria"/>
                <w:noProof/>
              </w:rPr>
              <w:t>Mundtlig prøve:</w:t>
            </w:r>
            <w:r>
              <w:rPr>
                <w:noProof/>
                <w:webHidden/>
              </w:rPr>
              <w:tab/>
            </w:r>
            <w:r>
              <w:rPr>
                <w:noProof/>
                <w:webHidden/>
              </w:rPr>
              <w:fldChar w:fldCharType="begin"/>
            </w:r>
            <w:r>
              <w:rPr>
                <w:noProof/>
                <w:webHidden/>
              </w:rPr>
              <w:instrText xml:space="preserve"> PAGEREF _Toc37985790 \h </w:instrText>
            </w:r>
            <w:r>
              <w:rPr>
                <w:noProof/>
                <w:webHidden/>
              </w:rPr>
            </w:r>
            <w:r>
              <w:rPr>
                <w:noProof/>
                <w:webHidden/>
              </w:rPr>
              <w:fldChar w:fldCharType="separate"/>
            </w:r>
            <w:r>
              <w:rPr>
                <w:noProof/>
                <w:webHidden/>
              </w:rPr>
              <w:t>5</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91" w:history="1">
            <w:r w:rsidRPr="00E3194A">
              <w:rPr>
                <w:rStyle w:val="Hyperlink"/>
                <w:rFonts w:ascii="Cambria" w:hAnsi="Cambria"/>
                <w:i/>
                <w:noProof/>
              </w:rPr>
              <w:t>Hvor lang er eksaminationstiden?</w:t>
            </w:r>
            <w:r>
              <w:rPr>
                <w:noProof/>
                <w:webHidden/>
              </w:rPr>
              <w:tab/>
            </w:r>
            <w:r>
              <w:rPr>
                <w:noProof/>
                <w:webHidden/>
              </w:rPr>
              <w:fldChar w:fldCharType="begin"/>
            </w:r>
            <w:r>
              <w:rPr>
                <w:noProof/>
                <w:webHidden/>
              </w:rPr>
              <w:instrText xml:space="preserve"> PAGEREF _Toc37985791 \h </w:instrText>
            </w:r>
            <w:r>
              <w:rPr>
                <w:noProof/>
                <w:webHidden/>
              </w:rPr>
            </w:r>
            <w:r>
              <w:rPr>
                <w:noProof/>
                <w:webHidden/>
              </w:rPr>
              <w:fldChar w:fldCharType="separate"/>
            </w:r>
            <w:r>
              <w:rPr>
                <w:noProof/>
                <w:webHidden/>
              </w:rPr>
              <w:t>5</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92" w:history="1">
            <w:r w:rsidRPr="00E3194A">
              <w:rPr>
                <w:rStyle w:val="Hyperlink"/>
                <w:rFonts w:ascii="Cambria" w:hAnsi="Cambria"/>
                <w:i/>
                <w:noProof/>
              </w:rPr>
              <w:t>Er der krav om antallet af PBL-forløb?</w:t>
            </w:r>
            <w:r>
              <w:rPr>
                <w:noProof/>
                <w:webHidden/>
              </w:rPr>
              <w:tab/>
            </w:r>
            <w:r>
              <w:rPr>
                <w:noProof/>
                <w:webHidden/>
              </w:rPr>
              <w:fldChar w:fldCharType="begin"/>
            </w:r>
            <w:r>
              <w:rPr>
                <w:noProof/>
                <w:webHidden/>
              </w:rPr>
              <w:instrText xml:space="preserve"> PAGEREF _Toc37985792 \h </w:instrText>
            </w:r>
            <w:r>
              <w:rPr>
                <w:noProof/>
                <w:webHidden/>
              </w:rPr>
            </w:r>
            <w:r>
              <w:rPr>
                <w:noProof/>
                <w:webHidden/>
              </w:rPr>
              <w:fldChar w:fldCharType="separate"/>
            </w:r>
            <w:r>
              <w:rPr>
                <w:noProof/>
                <w:webHidden/>
              </w:rPr>
              <w:t>5</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93" w:history="1">
            <w:r w:rsidRPr="00E3194A">
              <w:rPr>
                <w:rStyle w:val="Hyperlink"/>
                <w:rFonts w:ascii="Cambria" w:hAnsi="Cambria"/>
                <w:i/>
                <w:noProof/>
              </w:rPr>
              <w:t>Må man selv bestemme gruppestørrelsen til eksamensprojektet?</w:t>
            </w:r>
            <w:r>
              <w:rPr>
                <w:noProof/>
                <w:webHidden/>
              </w:rPr>
              <w:tab/>
            </w:r>
            <w:r>
              <w:rPr>
                <w:noProof/>
                <w:webHidden/>
              </w:rPr>
              <w:fldChar w:fldCharType="begin"/>
            </w:r>
            <w:r>
              <w:rPr>
                <w:noProof/>
                <w:webHidden/>
              </w:rPr>
              <w:instrText xml:space="preserve"> PAGEREF _Toc37985793 \h </w:instrText>
            </w:r>
            <w:r>
              <w:rPr>
                <w:noProof/>
                <w:webHidden/>
              </w:rPr>
            </w:r>
            <w:r>
              <w:rPr>
                <w:noProof/>
                <w:webHidden/>
              </w:rPr>
              <w:fldChar w:fldCharType="separate"/>
            </w:r>
            <w:r>
              <w:rPr>
                <w:noProof/>
                <w:webHidden/>
              </w:rPr>
              <w:t>5</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94" w:history="1">
            <w:r w:rsidRPr="00E3194A">
              <w:rPr>
                <w:rStyle w:val="Hyperlink"/>
                <w:rFonts w:ascii="Cambria" w:hAnsi="Cambria"/>
                <w:i/>
                <w:noProof/>
              </w:rPr>
              <w:t>Hvad er grundlaget for den mundtlige prøve?</w:t>
            </w:r>
            <w:r>
              <w:rPr>
                <w:noProof/>
                <w:webHidden/>
              </w:rPr>
              <w:tab/>
            </w:r>
            <w:r>
              <w:rPr>
                <w:noProof/>
                <w:webHidden/>
              </w:rPr>
              <w:fldChar w:fldCharType="begin"/>
            </w:r>
            <w:r>
              <w:rPr>
                <w:noProof/>
                <w:webHidden/>
              </w:rPr>
              <w:instrText xml:space="preserve"> PAGEREF _Toc37985794 \h </w:instrText>
            </w:r>
            <w:r>
              <w:rPr>
                <w:noProof/>
                <w:webHidden/>
              </w:rPr>
            </w:r>
            <w:r>
              <w:rPr>
                <w:noProof/>
                <w:webHidden/>
              </w:rPr>
              <w:fldChar w:fldCharType="separate"/>
            </w:r>
            <w:r>
              <w:rPr>
                <w:noProof/>
                <w:webHidden/>
              </w:rPr>
              <w:t>5</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95" w:history="1">
            <w:r w:rsidRPr="00E3194A">
              <w:rPr>
                <w:rStyle w:val="Hyperlink"/>
                <w:rFonts w:ascii="Cambria" w:hAnsi="Cambria"/>
                <w:i/>
                <w:noProof/>
              </w:rPr>
              <w:t>Er problemformuleringen i synopsis den samme som i eksamensprojektet?</w:t>
            </w:r>
            <w:r>
              <w:rPr>
                <w:noProof/>
                <w:webHidden/>
              </w:rPr>
              <w:tab/>
            </w:r>
            <w:r>
              <w:rPr>
                <w:noProof/>
                <w:webHidden/>
              </w:rPr>
              <w:fldChar w:fldCharType="begin"/>
            </w:r>
            <w:r>
              <w:rPr>
                <w:noProof/>
                <w:webHidden/>
              </w:rPr>
              <w:instrText xml:space="preserve"> PAGEREF _Toc37985795 \h </w:instrText>
            </w:r>
            <w:r>
              <w:rPr>
                <w:noProof/>
                <w:webHidden/>
              </w:rPr>
            </w:r>
            <w:r>
              <w:rPr>
                <w:noProof/>
                <w:webHidden/>
              </w:rPr>
              <w:fldChar w:fldCharType="separate"/>
            </w:r>
            <w:r>
              <w:rPr>
                <w:noProof/>
                <w:webHidden/>
              </w:rPr>
              <w:t>6</w:t>
            </w:r>
            <w:r>
              <w:rPr>
                <w:noProof/>
                <w:webHidden/>
              </w:rPr>
              <w:fldChar w:fldCharType="end"/>
            </w:r>
          </w:hyperlink>
        </w:p>
        <w:p w:rsidR="00C847FE" w:rsidRDefault="00C847FE">
          <w:pPr>
            <w:pStyle w:val="Indholdsfortegnelse2"/>
            <w:tabs>
              <w:tab w:val="right" w:leader="dot" w:pos="9622"/>
            </w:tabs>
            <w:rPr>
              <w:rFonts w:eastAsiaTheme="minorEastAsia" w:cstheme="minorBidi"/>
              <w:b w:val="0"/>
              <w:bCs w:val="0"/>
              <w:noProof/>
              <w:sz w:val="24"/>
              <w:szCs w:val="24"/>
              <w:lang w:eastAsia="da-DK"/>
            </w:rPr>
          </w:pPr>
          <w:hyperlink w:anchor="_Toc37985796" w:history="1">
            <w:r w:rsidRPr="00E3194A">
              <w:rPr>
                <w:rStyle w:val="Hyperlink"/>
                <w:rFonts w:ascii="Cambria" w:hAnsi="Cambria"/>
                <w:i/>
                <w:noProof/>
              </w:rPr>
              <w:t>Er der krav til udformningen af synopsis?</w:t>
            </w:r>
            <w:r>
              <w:rPr>
                <w:noProof/>
                <w:webHidden/>
              </w:rPr>
              <w:tab/>
            </w:r>
            <w:r>
              <w:rPr>
                <w:noProof/>
                <w:webHidden/>
              </w:rPr>
              <w:fldChar w:fldCharType="begin"/>
            </w:r>
            <w:r>
              <w:rPr>
                <w:noProof/>
                <w:webHidden/>
              </w:rPr>
              <w:instrText xml:space="preserve"> PAGEREF _Toc37985796 \h </w:instrText>
            </w:r>
            <w:r>
              <w:rPr>
                <w:noProof/>
                <w:webHidden/>
              </w:rPr>
            </w:r>
            <w:r>
              <w:rPr>
                <w:noProof/>
                <w:webHidden/>
              </w:rPr>
              <w:fldChar w:fldCharType="separate"/>
            </w:r>
            <w:r>
              <w:rPr>
                <w:noProof/>
                <w:webHidden/>
              </w:rPr>
              <w:t>6</w:t>
            </w:r>
            <w:r>
              <w:rPr>
                <w:noProof/>
                <w:webHidden/>
              </w:rPr>
              <w:fldChar w:fldCharType="end"/>
            </w:r>
          </w:hyperlink>
        </w:p>
        <w:p w:rsidR="004F4CCA" w:rsidRDefault="004F4CCA">
          <w:r>
            <w:rPr>
              <w:b/>
              <w:bCs/>
              <w:noProof/>
            </w:rPr>
            <w:fldChar w:fldCharType="end"/>
          </w:r>
        </w:p>
      </w:sdtContent>
    </w:sdt>
    <w:p w:rsidR="00CE5D15" w:rsidRPr="00CE5D15" w:rsidRDefault="00CE5D15" w:rsidP="00CE5D15">
      <w:pPr>
        <w:rPr>
          <w:lang w:eastAsia="da-DK"/>
        </w:rPr>
      </w:pPr>
    </w:p>
    <w:p w:rsidR="00265BB9" w:rsidRPr="00431E88" w:rsidRDefault="006D5E2D" w:rsidP="00265BB9">
      <w:pPr>
        <w:pStyle w:val="Overskrift1"/>
        <w:rPr>
          <w:rFonts w:ascii="Cambria" w:hAnsi="Cambria"/>
          <w:sz w:val="44"/>
        </w:rPr>
      </w:pPr>
      <w:bookmarkStart w:id="2" w:name="_Toc37985779"/>
      <w:r>
        <w:rPr>
          <w:rStyle w:val="Overskrift2Tegn"/>
          <w:rFonts w:ascii="Cambria" w:hAnsi="Cambria"/>
          <w:sz w:val="36"/>
        </w:rPr>
        <w:lastRenderedPageBreak/>
        <w:t>S</w:t>
      </w:r>
      <w:r w:rsidR="00265BB9" w:rsidRPr="00431E88">
        <w:rPr>
          <w:rStyle w:val="Overskrift2Tegn"/>
          <w:rFonts w:ascii="Cambria" w:hAnsi="Cambria"/>
          <w:sz w:val="36"/>
        </w:rPr>
        <w:t xml:space="preserve">kriftlig </w:t>
      </w:r>
      <w:r w:rsidR="00DA1D7E" w:rsidRPr="00431E88">
        <w:rPr>
          <w:rStyle w:val="Overskrift2Tegn"/>
          <w:rFonts w:ascii="Cambria" w:hAnsi="Cambria"/>
          <w:sz w:val="36"/>
        </w:rPr>
        <w:t>prøve</w:t>
      </w:r>
      <w:r w:rsidR="00265BB9" w:rsidRPr="00431E88">
        <w:rPr>
          <w:rFonts w:ascii="Cambria" w:hAnsi="Cambria"/>
          <w:sz w:val="44"/>
        </w:rPr>
        <w:t>:</w:t>
      </w:r>
      <w:bookmarkEnd w:id="2"/>
    </w:p>
    <w:p w:rsidR="00265BB9" w:rsidRPr="00085944" w:rsidRDefault="00265BB9" w:rsidP="00265BB9">
      <w:pPr>
        <w:rPr>
          <w:sz w:val="16"/>
          <w:szCs w:val="16"/>
        </w:rPr>
      </w:pPr>
    </w:p>
    <w:p w:rsidR="00085944" w:rsidRDefault="00085944" w:rsidP="00265BB9">
      <w:pPr>
        <w:rPr>
          <w:rFonts w:ascii="Cambria" w:hAnsi="Cambria"/>
          <w:i/>
          <w:color w:val="FF0000"/>
          <w:sz w:val="22"/>
        </w:rPr>
      </w:pPr>
    </w:p>
    <w:p w:rsidR="00085944" w:rsidRPr="00085944" w:rsidRDefault="00085944" w:rsidP="00265BB9">
      <w:pPr>
        <w:rPr>
          <w:rFonts w:ascii="Cambria" w:hAnsi="Cambria"/>
          <w:i/>
          <w:color w:val="FF0000"/>
          <w:sz w:val="22"/>
        </w:rPr>
      </w:pPr>
      <w:r w:rsidRPr="00085944">
        <w:rPr>
          <w:rFonts w:ascii="Cambria" w:hAnsi="Cambria"/>
          <w:i/>
          <w:color w:val="FF0000"/>
          <w:sz w:val="22"/>
        </w:rPr>
        <w:t>Bemærk: a</w:t>
      </w:r>
      <w:r>
        <w:rPr>
          <w:rFonts w:ascii="Cambria" w:hAnsi="Cambria"/>
          <w:i/>
          <w:color w:val="FF0000"/>
          <w:sz w:val="22"/>
        </w:rPr>
        <w:t>f</w:t>
      </w:r>
      <w:r w:rsidRPr="00085944">
        <w:rPr>
          <w:rFonts w:ascii="Cambria" w:hAnsi="Cambria"/>
          <w:i/>
          <w:color w:val="FF0000"/>
          <w:sz w:val="22"/>
        </w:rPr>
        <w:t xml:space="preserve"> aftaleteksten d. 8. april 2020 mellem regeringen og </w:t>
      </w:r>
      <w:r w:rsidR="007B2DBD">
        <w:rPr>
          <w:rFonts w:ascii="Cambria" w:hAnsi="Cambria"/>
          <w:i/>
          <w:color w:val="FF0000"/>
          <w:sz w:val="22"/>
        </w:rPr>
        <w:t>F</w:t>
      </w:r>
      <w:r w:rsidRPr="00085944">
        <w:rPr>
          <w:rFonts w:ascii="Cambria" w:hAnsi="Cambria"/>
          <w:i/>
          <w:color w:val="FF0000"/>
          <w:sz w:val="22"/>
        </w:rPr>
        <w:t>olketingets partier fremgår det, at eleverne på de 3-årige gymnasiale uddannelser udtrækkes i ét studieretningsfag på A-niveau i skriftlig prøveform (foruden dansk).</w:t>
      </w:r>
    </w:p>
    <w:p w:rsidR="00085944" w:rsidRDefault="00085944" w:rsidP="004F4CCA">
      <w:pPr>
        <w:pStyle w:val="Overskrift2"/>
        <w:rPr>
          <w:rFonts w:ascii="Cambria" w:hAnsi="Cambria"/>
          <w:b/>
          <w:i/>
          <w:u w:val="single"/>
        </w:rPr>
      </w:pPr>
    </w:p>
    <w:p w:rsidR="00090273" w:rsidRPr="004F4CCA" w:rsidRDefault="00265BB9" w:rsidP="004F4CCA">
      <w:pPr>
        <w:pStyle w:val="Overskrift2"/>
        <w:rPr>
          <w:rFonts w:ascii="Cambria" w:hAnsi="Cambria"/>
          <w:b/>
          <w:i/>
          <w:u w:val="single"/>
        </w:rPr>
      </w:pPr>
      <w:bookmarkStart w:id="3" w:name="_Toc37985780"/>
      <w:r w:rsidRPr="004F4CCA">
        <w:rPr>
          <w:rFonts w:ascii="Cambria" w:hAnsi="Cambria"/>
          <w:b/>
          <w:i/>
          <w:u w:val="single"/>
        </w:rPr>
        <w:t xml:space="preserve">Hvornår skal eleverne </w:t>
      </w:r>
      <w:r w:rsidR="00085944" w:rsidRPr="00085944">
        <w:rPr>
          <w:rFonts w:ascii="Cambria" w:hAnsi="Cambria"/>
          <w:b/>
          <w:i/>
          <w:color w:val="FF0000"/>
          <w:u w:val="single"/>
        </w:rPr>
        <w:t xml:space="preserve">(muligvis) </w:t>
      </w:r>
      <w:r w:rsidRPr="004F4CCA">
        <w:rPr>
          <w:rFonts w:ascii="Cambria" w:hAnsi="Cambria"/>
          <w:b/>
          <w:i/>
          <w:u w:val="single"/>
        </w:rPr>
        <w:t xml:space="preserve">til </w:t>
      </w:r>
      <w:r w:rsidR="00DA1D7E" w:rsidRPr="004F4CCA">
        <w:rPr>
          <w:rFonts w:ascii="Cambria" w:hAnsi="Cambria"/>
          <w:b/>
          <w:i/>
          <w:u w:val="single"/>
        </w:rPr>
        <w:t>prøve</w:t>
      </w:r>
      <w:r w:rsidRPr="004F4CCA">
        <w:rPr>
          <w:rFonts w:ascii="Cambria" w:hAnsi="Cambria"/>
          <w:b/>
          <w:i/>
          <w:u w:val="single"/>
        </w:rPr>
        <w:t xml:space="preserve"> (år 2020)?</w:t>
      </w:r>
      <w:bookmarkEnd w:id="3"/>
    </w:p>
    <w:p w:rsidR="00AB377E" w:rsidRPr="00AB377E" w:rsidRDefault="00AB377E" w:rsidP="00090273">
      <w:pPr>
        <w:rPr>
          <w:i/>
          <w:color w:val="0070C0"/>
          <w:sz w:val="13"/>
          <w:szCs w:val="13"/>
          <w:u w:val="single"/>
        </w:rPr>
      </w:pPr>
    </w:p>
    <w:p w:rsidR="00DA33E0" w:rsidRPr="00431E88" w:rsidRDefault="00AB377E" w:rsidP="00431E88">
      <w:pPr>
        <w:rPr>
          <w:rFonts w:ascii="Cambria" w:hAnsi="Cambria"/>
          <w:sz w:val="22"/>
          <w:u w:val="single"/>
        </w:rPr>
      </w:pPr>
      <w:r w:rsidRPr="00431E88">
        <w:rPr>
          <w:rFonts w:ascii="Cambria" w:hAnsi="Cambria"/>
          <w:sz w:val="22"/>
        </w:rPr>
        <w:t xml:space="preserve">Den 15. maj offentliggøres </w:t>
      </w:r>
      <w:r w:rsidR="00DA1D7E" w:rsidRPr="00431E88">
        <w:rPr>
          <w:rFonts w:ascii="Cambria" w:hAnsi="Cambria"/>
          <w:sz w:val="22"/>
        </w:rPr>
        <w:t>prøve</w:t>
      </w:r>
      <w:r w:rsidRPr="00431E88">
        <w:rPr>
          <w:rFonts w:ascii="Cambria" w:hAnsi="Cambria"/>
          <w:sz w:val="22"/>
        </w:rPr>
        <w:t>planen, og udtrukne elever skal så til</w:t>
      </w:r>
      <w:r w:rsidR="00670CD2">
        <w:rPr>
          <w:rFonts w:ascii="Cambria" w:hAnsi="Cambria"/>
          <w:sz w:val="22"/>
        </w:rPr>
        <w:t xml:space="preserve"> en eventuel</w:t>
      </w:r>
      <w:r w:rsidRPr="00431E88">
        <w:rPr>
          <w:rFonts w:ascii="Cambria" w:hAnsi="Cambria"/>
          <w:sz w:val="22"/>
        </w:rPr>
        <w:t xml:space="preserve"> </w:t>
      </w:r>
    </w:p>
    <w:p w:rsidR="00090273" w:rsidRDefault="00AB377E" w:rsidP="00431E88">
      <w:pPr>
        <w:rPr>
          <w:rFonts w:ascii="Cambria" w:hAnsi="Cambria"/>
          <w:sz w:val="22"/>
          <w:u w:val="single"/>
        </w:rPr>
      </w:pPr>
      <w:r w:rsidRPr="00431E88">
        <w:rPr>
          <w:rFonts w:ascii="Cambria" w:hAnsi="Cambria"/>
          <w:sz w:val="22"/>
          <w:u w:val="single"/>
        </w:rPr>
        <w:t xml:space="preserve">skriftlig </w:t>
      </w:r>
      <w:r w:rsidR="00DA1D7E" w:rsidRPr="00431E88">
        <w:rPr>
          <w:rFonts w:ascii="Cambria" w:hAnsi="Cambria"/>
          <w:sz w:val="22"/>
          <w:u w:val="single"/>
        </w:rPr>
        <w:t>prøve</w:t>
      </w:r>
      <w:r w:rsidRPr="00431E88">
        <w:rPr>
          <w:rFonts w:ascii="Cambria" w:hAnsi="Cambria"/>
          <w:sz w:val="22"/>
          <w:u w:val="single"/>
        </w:rPr>
        <w:t xml:space="preserve"> d. 28. maj</w:t>
      </w:r>
      <w:r w:rsidR="00DA33E0" w:rsidRPr="00431E88">
        <w:rPr>
          <w:rFonts w:ascii="Cambria" w:hAnsi="Cambria"/>
          <w:sz w:val="22"/>
          <w:u w:val="single"/>
        </w:rPr>
        <w:t xml:space="preserve"> 2020</w:t>
      </w:r>
    </w:p>
    <w:p w:rsidR="00431E88" w:rsidRPr="00431E88" w:rsidRDefault="00431E88" w:rsidP="00431E88">
      <w:pPr>
        <w:rPr>
          <w:rFonts w:ascii="Cambria" w:hAnsi="Cambria"/>
          <w:sz w:val="22"/>
          <w:u w:val="single"/>
        </w:rPr>
      </w:pPr>
    </w:p>
    <w:p w:rsidR="00AB377E" w:rsidRPr="00431E88" w:rsidRDefault="00DA1D7E" w:rsidP="00431E88">
      <w:pPr>
        <w:rPr>
          <w:rFonts w:ascii="Cambria" w:hAnsi="Cambria"/>
          <w:sz w:val="22"/>
        </w:rPr>
      </w:pPr>
      <w:r w:rsidRPr="00431E88">
        <w:rPr>
          <w:rFonts w:ascii="Cambria" w:hAnsi="Cambria"/>
          <w:sz w:val="22"/>
        </w:rPr>
        <w:t>Prøve</w:t>
      </w:r>
      <w:r w:rsidR="00AB377E" w:rsidRPr="00431E88">
        <w:rPr>
          <w:rFonts w:ascii="Cambria" w:hAnsi="Cambria"/>
          <w:sz w:val="22"/>
        </w:rPr>
        <w:t xml:space="preserve">tidspunkterne </w:t>
      </w:r>
      <w:r w:rsidR="00DA33E0" w:rsidRPr="00431E88">
        <w:rPr>
          <w:rFonts w:ascii="Cambria" w:hAnsi="Cambria"/>
          <w:sz w:val="22"/>
        </w:rPr>
        <w:t xml:space="preserve">denne dag </w:t>
      </w:r>
      <w:r w:rsidR="00AB377E" w:rsidRPr="00431E88">
        <w:rPr>
          <w:rFonts w:ascii="Cambria" w:hAnsi="Cambria"/>
          <w:sz w:val="22"/>
        </w:rPr>
        <w:t>er følgende</w:t>
      </w:r>
      <w:r w:rsidR="00DA33E0" w:rsidRPr="00431E88">
        <w:rPr>
          <w:rFonts w:ascii="Cambria" w:hAnsi="Cambria"/>
          <w:sz w:val="22"/>
        </w:rPr>
        <w:t xml:space="preserve"> (jf. </w:t>
      </w:r>
      <w:proofErr w:type="spellStart"/>
      <w:r w:rsidR="00DA33E0" w:rsidRPr="00431E88">
        <w:rPr>
          <w:rFonts w:ascii="Cambria" w:hAnsi="Cambria"/>
          <w:sz w:val="22"/>
        </w:rPr>
        <w:t>UVM’s</w:t>
      </w:r>
      <w:proofErr w:type="spellEnd"/>
      <w:r w:rsidR="00DA33E0" w:rsidRPr="00431E88">
        <w:rPr>
          <w:rFonts w:ascii="Cambria" w:hAnsi="Cambria"/>
          <w:sz w:val="22"/>
        </w:rPr>
        <w:t xml:space="preserve"> prøve- og eksamenskalender</w:t>
      </w:r>
      <w:r w:rsidR="00DA33E0" w:rsidRPr="00431E88">
        <w:rPr>
          <w:rStyle w:val="Fodnotehenvisning"/>
          <w:rFonts w:ascii="Cambria" w:hAnsi="Cambria"/>
          <w:sz w:val="22"/>
        </w:rPr>
        <w:footnoteReference w:id="1"/>
      </w:r>
      <w:r w:rsidR="00DA33E0" w:rsidRPr="00431E88">
        <w:rPr>
          <w:rFonts w:ascii="Cambria" w:hAnsi="Cambria"/>
          <w:sz w:val="22"/>
        </w:rPr>
        <w:t>)</w:t>
      </w:r>
      <w:r w:rsidR="00AB377E" w:rsidRPr="00431E88">
        <w:rPr>
          <w:rFonts w:ascii="Cambria" w:hAnsi="Cambria"/>
          <w:sz w:val="22"/>
        </w:rPr>
        <w:t>:</w:t>
      </w:r>
    </w:p>
    <w:p w:rsidR="00AB377E" w:rsidRPr="00431E88" w:rsidRDefault="00AB377E" w:rsidP="00431E88">
      <w:pPr>
        <w:ind w:left="720"/>
        <w:rPr>
          <w:rFonts w:ascii="Cambria" w:hAnsi="Cambria"/>
          <w:sz w:val="22"/>
        </w:rPr>
      </w:pPr>
      <w:r w:rsidRPr="00431E88">
        <w:rPr>
          <w:rFonts w:ascii="Cambria" w:hAnsi="Cambria"/>
          <w:sz w:val="22"/>
        </w:rPr>
        <w:t xml:space="preserve">Kl. 9.00 – 14.00:  gl. ordning, international økonomi (A), digital, prøveform A </w:t>
      </w:r>
    </w:p>
    <w:p w:rsidR="00AB377E" w:rsidRPr="00431E88" w:rsidRDefault="00AB377E" w:rsidP="00431E88">
      <w:pPr>
        <w:ind w:left="720"/>
        <w:rPr>
          <w:rFonts w:ascii="Cambria" w:hAnsi="Cambria"/>
          <w:sz w:val="22"/>
        </w:rPr>
      </w:pPr>
      <w:r w:rsidRPr="00431E88">
        <w:rPr>
          <w:rFonts w:ascii="Cambria" w:hAnsi="Cambria"/>
          <w:sz w:val="22"/>
        </w:rPr>
        <w:t>Kl. 9.00 – 14.30:  gl. ordning, international økonomi (A), digital, prøveform B</w:t>
      </w:r>
    </w:p>
    <w:p w:rsidR="00AB377E" w:rsidRPr="00431E88" w:rsidRDefault="00AB377E" w:rsidP="00431E88">
      <w:pPr>
        <w:ind w:left="720"/>
        <w:rPr>
          <w:rFonts w:ascii="Cambria" w:hAnsi="Cambria"/>
          <w:sz w:val="22"/>
        </w:rPr>
      </w:pPr>
      <w:r w:rsidRPr="00431E88">
        <w:rPr>
          <w:rFonts w:ascii="Cambria" w:hAnsi="Cambria"/>
          <w:sz w:val="22"/>
        </w:rPr>
        <w:t xml:space="preserve">Kl. 9.00 – 14.30:  ny ordning, international økonomi (A) </w:t>
      </w:r>
    </w:p>
    <w:p w:rsidR="00AB377E" w:rsidRPr="00AB377E" w:rsidRDefault="00AB377E" w:rsidP="00AB377E">
      <w:pPr>
        <w:pStyle w:val="Listeafsnit"/>
        <w:ind w:left="1080"/>
        <w:rPr>
          <w:sz w:val="22"/>
        </w:rPr>
      </w:pPr>
    </w:p>
    <w:p w:rsidR="002976E3" w:rsidRDefault="002976E3" w:rsidP="00670CD2">
      <w:pPr>
        <w:pStyle w:val="Overskrift2"/>
        <w:rPr>
          <w:rStyle w:val="Kraftigfremhvning"/>
          <w:rFonts w:ascii="Cambria" w:hAnsi="Cambria"/>
          <w:b/>
          <w:iCs w:val="0"/>
          <w:color w:val="2F5496" w:themeColor="accent1" w:themeShade="BF"/>
          <w:u w:val="single"/>
        </w:rPr>
      </w:pPr>
    </w:p>
    <w:p w:rsidR="00670CD2" w:rsidRPr="004F4CCA" w:rsidRDefault="00670CD2" w:rsidP="00670CD2">
      <w:pPr>
        <w:pStyle w:val="Overskrift2"/>
        <w:rPr>
          <w:rStyle w:val="Kraftigfremhvning"/>
          <w:rFonts w:ascii="Cambria" w:hAnsi="Cambria"/>
          <w:b/>
          <w:iCs w:val="0"/>
          <w:color w:val="2F5496" w:themeColor="accent1" w:themeShade="BF"/>
          <w:u w:val="single"/>
        </w:rPr>
      </w:pPr>
      <w:bookmarkStart w:id="4" w:name="_Toc37985781"/>
      <w:r>
        <w:rPr>
          <w:rStyle w:val="Kraftigfremhvning"/>
          <w:rFonts w:ascii="Cambria" w:hAnsi="Cambria"/>
          <w:b/>
          <w:iCs w:val="0"/>
          <w:color w:val="2F5496" w:themeColor="accent1" w:themeShade="BF"/>
          <w:u w:val="single"/>
        </w:rPr>
        <w:t xml:space="preserve">Afvikles prøven som læreplanen foreskriver på trods af </w:t>
      </w:r>
      <w:proofErr w:type="spellStart"/>
      <w:r w:rsidRPr="00670CD2">
        <w:rPr>
          <w:rStyle w:val="Kraftigfremhvning"/>
          <w:rFonts w:ascii="Cambria" w:hAnsi="Cambria"/>
          <w:b/>
          <w:iCs w:val="0"/>
          <w:color w:val="FF0000"/>
          <w:u w:val="single"/>
        </w:rPr>
        <w:t>Corona</w:t>
      </w:r>
      <w:proofErr w:type="spellEnd"/>
      <w:r w:rsidR="006D5E2D">
        <w:rPr>
          <w:rStyle w:val="Kraftigfremhvning"/>
          <w:rFonts w:ascii="Cambria" w:hAnsi="Cambria"/>
          <w:b/>
          <w:iCs w:val="0"/>
          <w:color w:val="FF0000"/>
          <w:u w:val="single"/>
        </w:rPr>
        <w:t>-</w:t>
      </w:r>
      <w:r w:rsidRPr="00670CD2">
        <w:rPr>
          <w:rStyle w:val="Kraftigfremhvning"/>
          <w:rFonts w:ascii="Cambria" w:hAnsi="Cambria"/>
          <w:b/>
          <w:iCs w:val="0"/>
          <w:color w:val="FF0000"/>
          <w:u w:val="single"/>
        </w:rPr>
        <w:t>krise</w:t>
      </w:r>
      <w:r>
        <w:rPr>
          <w:rStyle w:val="Kraftigfremhvning"/>
          <w:rFonts w:ascii="Cambria" w:hAnsi="Cambria"/>
          <w:b/>
          <w:iCs w:val="0"/>
          <w:color w:val="FF0000"/>
          <w:u w:val="single"/>
        </w:rPr>
        <w:t>ns indvirkning</w:t>
      </w:r>
      <w:r w:rsidRPr="004F4CCA">
        <w:rPr>
          <w:rStyle w:val="Kraftigfremhvning"/>
          <w:rFonts w:ascii="Cambria" w:hAnsi="Cambria"/>
          <w:b/>
          <w:iCs w:val="0"/>
          <w:color w:val="2F5496" w:themeColor="accent1" w:themeShade="BF"/>
          <w:u w:val="single"/>
        </w:rPr>
        <w:t>?</w:t>
      </w:r>
      <w:bookmarkEnd w:id="4"/>
    </w:p>
    <w:p w:rsidR="00670CD2" w:rsidRPr="00CE5D15" w:rsidRDefault="00670CD2" w:rsidP="00670CD2">
      <w:pPr>
        <w:rPr>
          <w:rFonts w:ascii="Cambria" w:hAnsi="Cambria"/>
          <w:sz w:val="13"/>
        </w:rPr>
      </w:pPr>
    </w:p>
    <w:p w:rsidR="002976E3" w:rsidRDefault="00670CD2" w:rsidP="00670CD2">
      <w:pPr>
        <w:rPr>
          <w:rFonts w:ascii="Cambria" w:hAnsi="Cambria"/>
          <w:sz w:val="22"/>
        </w:rPr>
      </w:pPr>
      <w:r>
        <w:rPr>
          <w:rFonts w:ascii="Cambria" w:hAnsi="Cambria"/>
          <w:sz w:val="22"/>
        </w:rPr>
        <w:t xml:space="preserve">Ja, hvis man udtrækkes til prøven så afvikles den efter gældende regler og læreplan.  </w:t>
      </w:r>
    </w:p>
    <w:p w:rsidR="00670CD2" w:rsidRPr="00670CD2" w:rsidRDefault="00670CD2" w:rsidP="00670CD2">
      <w:pPr>
        <w:rPr>
          <w:rFonts w:ascii="Cambria" w:hAnsi="Cambria" w:cstheme="minorHAnsi"/>
          <w:sz w:val="22"/>
        </w:rPr>
      </w:pPr>
      <w:r w:rsidRPr="00670CD2">
        <w:rPr>
          <w:rFonts w:ascii="Cambria" w:hAnsi="Cambria" w:cstheme="minorHAnsi"/>
          <w:sz w:val="22"/>
        </w:rPr>
        <w:t>Det er den enkelte lokale skoles ansvar at sørge for, at den skriftlige prøve afvikles under hensyntagen til sundhedsmyndighedernes retningslinjer herom.  Dette har bl.a. betydning for prøvens 1. del (gruppedelen), hvor der skal skabes passende afstand mellem gruppens deltagere inden eleverne skal besvare prøven individuelt.</w:t>
      </w:r>
    </w:p>
    <w:p w:rsidR="00670CD2" w:rsidRPr="00431E88" w:rsidRDefault="00670CD2" w:rsidP="00670CD2">
      <w:pPr>
        <w:rPr>
          <w:rFonts w:ascii="Cambria" w:hAnsi="Cambria"/>
          <w:sz w:val="22"/>
        </w:rPr>
      </w:pPr>
    </w:p>
    <w:p w:rsidR="00090273" w:rsidRDefault="00090273" w:rsidP="00090273">
      <w:pPr>
        <w:rPr>
          <w:sz w:val="22"/>
        </w:rPr>
      </w:pPr>
    </w:p>
    <w:p w:rsidR="00AB377E" w:rsidRPr="004F4CCA" w:rsidRDefault="00AB377E" w:rsidP="004F4CCA">
      <w:pPr>
        <w:pStyle w:val="Overskrift2"/>
        <w:rPr>
          <w:rStyle w:val="Kraftigfremhvning"/>
          <w:rFonts w:ascii="Cambria" w:hAnsi="Cambria"/>
          <w:b/>
          <w:iCs w:val="0"/>
          <w:color w:val="2F5496" w:themeColor="accent1" w:themeShade="BF"/>
          <w:u w:val="single"/>
        </w:rPr>
      </w:pPr>
      <w:bookmarkStart w:id="5" w:name="_Toc37985782"/>
      <w:r w:rsidRPr="004F4CCA">
        <w:rPr>
          <w:rStyle w:val="Kraftigfremhvning"/>
          <w:rFonts w:ascii="Cambria" w:hAnsi="Cambria"/>
          <w:b/>
          <w:iCs w:val="0"/>
          <w:color w:val="2F5496" w:themeColor="accent1" w:themeShade="BF"/>
          <w:u w:val="single"/>
        </w:rPr>
        <w:t xml:space="preserve">Hvor store skal grupperne til </w:t>
      </w:r>
      <w:r w:rsidR="00736E70" w:rsidRPr="004F4CCA">
        <w:rPr>
          <w:rStyle w:val="Kraftigfremhvning"/>
          <w:rFonts w:ascii="Cambria" w:hAnsi="Cambria"/>
          <w:b/>
          <w:iCs w:val="0"/>
          <w:color w:val="2F5496" w:themeColor="accent1" w:themeShade="BF"/>
          <w:u w:val="single"/>
        </w:rPr>
        <w:t>prøvens 1. del være</w:t>
      </w:r>
      <w:r w:rsidRPr="004F4CCA">
        <w:rPr>
          <w:rStyle w:val="Kraftigfremhvning"/>
          <w:rFonts w:ascii="Cambria" w:hAnsi="Cambria"/>
          <w:b/>
          <w:iCs w:val="0"/>
          <w:color w:val="2F5496" w:themeColor="accent1" w:themeShade="BF"/>
          <w:u w:val="single"/>
        </w:rPr>
        <w:t>?</w:t>
      </w:r>
      <w:bookmarkEnd w:id="5"/>
    </w:p>
    <w:p w:rsidR="00CE5D15" w:rsidRPr="00CE5D15" w:rsidRDefault="00CE5D15" w:rsidP="00431E88">
      <w:pPr>
        <w:rPr>
          <w:rFonts w:ascii="Cambria" w:hAnsi="Cambria"/>
          <w:sz w:val="13"/>
        </w:rPr>
      </w:pPr>
    </w:p>
    <w:p w:rsidR="00736E70" w:rsidRPr="00431E88" w:rsidRDefault="00736E70" w:rsidP="00431E88">
      <w:pPr>
        <w:rPr>
          <w:rFonts w:ascii="Cambria" w:hAnsi="Cambria"/>
          <w:sz w:val="22"/>
        </w:rPr>
      </w:pPr>
      <w:r w:rsidRPr="00431E88">
        <w:rPr>
          <w:rFonts w:ascii="Cambria" w:hAnsi="Cambria"/>
          <w:sz w:val="22"/>
        </w:rPr>
        <w:t xml:space="preserve">Hverken læreplanen eller tilhørende vejledning angiver nogen størrelse på grupperne.  Gruppen kan således defineres som </w:t>
      </w:r>
      <w:r w:rsidR="00B11667" w:rsidRPr="00431E88">
        <w:rPr>
          <w:rFonts w:ascii="Cambria" w:hAnsi="Cambria"/>
          <w:sz w:val="22"/>
        </w:rPr>
        <w:t xml:space="preserve">værende </w:t>
      </w:r>
      <w:r w:rsidR="0004693C" w:rsidRPr="00431E88">
        <w:rPr>
          <w:rFonts w:ascii="Cambria" w:hAnsi="Cambria"/>
          <w:sz w:val="22"/>
        </w:rPr>
        <w:t xml:space="preserve">fra </w:t>
      </w:r>
      <w:r w:rsidRPr="00431E88">
        <w:rPr>
          <w:rFonts w:ascii="Cambria" w:hAnsi="Cambria"/>
          <w:sz w:val="22"/>
        </w:rPr>
        <w:t>én enkelt person, og opefter.</w:t>
      </w:r>
    </w:p>
    <w:p w:rsidR="00B11667" w:rsidRPr="00431E88" w:rsidRDefault="00B11667" w:rsidP="00431E88">
      <w:pPr>
        <w:pStyle w:val="Listeafsnit"/>
        <w:ind w:left="360"/>
        <w:rPr>
          <w:rFonts w:ascii="Cambria" w:hAnsi="Cambria"/>
          <w:sz w:val="22"/>
        </w:rPr>
      </w:pPr>
    </w:p>
    <w:p w:rsidR="00A632BD" w:rsidRPr="00431E88" w:rsidRDefault="00736E70" w:rsidP="00431E88">
      <w:pPr>
        <w:rPr>
          <w:rFonts w:ascii="Cambria" w:hAnsi="Cambria"/>
          <w:sz w:val="22"/>
        </w:rPr>
      </w:pPr>
      <w:r w:rsidRPr="00431E88">
        <w:rPr>
          <w:rFonts w:ascii="Cambria" w:hAnsi="Cambria"/>
          <w:sz w:val="22"/>
        </w:rPr>
        <w:t>Gruppe</w:t>
      </w:r>
      <w:r w:rsidR="00B11667" w:rsidRPr="00431E88">
        <w:rPr>
          <w:rFonts w:ascii="Cambria" w:hAnsi="Cambria"/>
          <w:sz w:val="22"/>
        </w:rPr>
        <w:t>n</w:t>
      </w:r>
      <w:r w:rsidRPr="00431E88">
        <w:rPr>
          <w:rFonts w:ascii="Cambria" w:hAnsi="Cambria"/>
          <w:sz w:val="22"/>
        </w:rPr>
        <w:t xml:space="preserve"> skal dog gerne </w:t>
      </w:r>
      <w:r w:rsidR="00B11667" w:rsidRPr="00431E88">
        <w:rPr>
          <w:rFonts w:ascii="Cambria" w:hAnsi="Cambria"/>
          <w:sz w:val="22"/>
        </w:rPr>
        <w:t xml:space="preserve">have en vis størrelse og </w:t>
      </w:r>
      <w:r w:rsidRPr="00431E88">
        <w:rPr>
          <w:rFonts w:ascii="Cambria" w:hAnsi="Cambria"/>
          <w:sz w:val="22"/>
        </w:rPr>
        <w:t xml:space="preserve">tjene det formål, at man </w:t>
      </w:r>
      <w:r w:rsidR="00B11667" w:rsidRPr="00431E88">
        <w:rPr>
          <w:rFonts w:ascii="Cambria" w:hAnsi="Cambria"/>
          <w:sz w:val="22"/>
        </w:rPr>
        <w:t>ud fra opgaveformuleringen kan diskutere relevant faglig teori og fagbegreber, inden man får udleveret bilagene til opgaven og individuelt skal besvare prøven.</w:t>
      </w:r>
      <w:r w:rsidR="00A632BD" w:rsidRPr="00431E88">
        <w:rPr>
          <w:rFonts w:ascii="Cambria" w:hAnsi="Cambria"/>
          <w:sz w:val="22"/>
        </w:rPr>
        <w:t xml:space="preserve">  For forskning viser, at elever husker fagligt indhold bedre, hvis de har diskuteret det med andre (Illeris)</w:t>
      </w:r>
      <w:r w:rsidR="00A632BD" w:rsidRPr="00431E88">
        <w:rPr>
          <w:rStyle w:val="Fodnotehenvisning"/>
          <w:rFonts w:ascii="Cambria" w:hAnsi="Cambria"/>
          <w:sz w:val="22"/>
        </w:rPr>
        <w:footnoteReference w:id="2"/>
      </w:r>
    </w:p>
    <w:p w:rsidR="00AB377E" w:rsidRPr="00431E88" w:rsidRDefault="00AB377E" w:rsidP="00431E88">
      <w:pPr>
        <w:rPr>
          <w:rFonts w:ascii="Cambria" w:hAnsi="Cambria"/>
          <w:sz w:val="22"/>
        </w:rPr>
      </w:pPr>
    </w:p>
    <w:p w:rsidR="00A632BD" w:rsidRPr="00431E88" w:rsidRDefault="00A632BD" w:rsidP="00431E88">
      <w:pPr>
        <w:rPr>
          <w:rFonts w:ascii="Cambria" w:hAnsi="Cambria"/>
          <w:sz w:val="22"/>
        </w:rPr>
      </w:pPr>
      <w:r w:rsidRPr="00431E88">
        <w:rPr>
          <w:rFonts w:ascii="Cambria" w:hAnsi="Cambria"/>
          <w:sz w:val="22"/>
        </w:rPr>
        <w:t xml:space="preserve">Det vil være en fordel, hvis eleverne inden </w:t>
      </w:r>
      <w:r w:rsidR="00DD4D52" w:rsidRPr="00431E88">
        <w:rPr>
          <w:rFonts w:ascii="Cambria" w:hAnsi="Cambria"/>
          <w:sz w:val="22"/>
        </w:rPr>
        <w:t>prøven</w:t>
      </w:r>
      <w:r w:rsidRPr="00431E88">
        <w:rPr>
          <w:rFonts w:ascii="Cambria" w:hAnsi="Cambria"/>
          <w:sz w:val="22"/>
        </w:rPr>
        <w:t xml:space="preserve"> har trænet denne samarbejdsform så formålet er klart og arbejdsprocessen motiverende for eleverne f.eks. omkring rolle- og ansvarsfordeling og </w:t>
      </w:r>
      <w:r w:rsidR="00DD4D52" w:rsidRPr="00431E88">
        <w:rPr>
          <w:rFonts w:ascii="Cambria" w:hAnsi="Cambria"/>
          <w:sz w:val="22"/>
        </w:rPr>
        <w:t>tidsforbrug m.v..</w:t>
      </w:r>
    </w:p>
    <w:p w:rsidR="00C558EF" w:rsidRDefault="00C558EF" w:rsidP="004F4CCA">
      <w:pPr>
        <w:pStyle w:val="Overskrift2"/>
        <w:rPr>
          <w:rStyle w:val="Kraftigfremhvning"/>
          <w:rFonts w:ascii="Cambria" w:hAnsi="Cambria"/>
          <w:b/>
          <w:iCs w:val="0"/>
          <w:color w:val="2F5496" w:themeColor="accent1" w:themeShade="BF"/>
          <w:u w:val="single"/>
        </w:rPr>
      </w:pPr>
    </w:p>
    <w:p w:rsidR="006D5E2D" w:rsidRDefault="006D5E2D" w:rsidP="004F4CCA">
      <w:pPr>
        <w:pStyle w:val="Overskrift2"/>
        <w:rPr>
          <w:rStyle w:val="Kraftigfremhvning"/>
          <w:rFonts w:ascii="Cambria" w:hAnsi="Cambria"/>
          <w:b/>
          <w:iCs w:val="0"/>
          <w:color w:val="2F5496" w:themeColor="accent1" w:themeShade="BF"/>
          <w:u w:val="single"/>
        </w:rPr>
      </w:pPr>
    </w:p>
    <w:p w:rsidR="009A134B" w:rsidRPr="009A134B" w:rsidRDefault="009A134B" w:rsidP="009A134B"/>
    <w:p w:rsidR="00DD4D52" w:rsidRPr="004F4CCA" w:rsidRDefault="00DD4D52" w:rsidP="004F4CCA">
      <w:pPr>
        <w:pStyle w:val="Overskrift2"/>
        <w:rPr>
          <w:rStyle w:val="Kraftigfremhvning"/>
          <w:rFonts w:ascii="Cambria" w:hAnsi="Cambria"/>
          <w:b/>
          <w:iCs w:val="0"/>
          <w:color w:val="2F5496" w:themeColor="accent1" w:themeShade="BF"/>
          <w:u w:val="single"/>
        </w:rPr>
      </w:pPr>
      <w:bookmarkStart w:id="6" w:name="_Toc37985783"/>
      <w:r w:rsidRPr="004F4CCA">
        <w:rPr>
          <w:rStyle w:val="Kraftigfremhvning"/>
          <w:rFonts w:ascii="Cambria" w:hAnsi="Cambria"/>
          <w:b/>
          <w:iCs w:val="0"/>
          <w:color w:val="2F5496" w:themeColor="accent1" w:themeShade="BF"/>
          <w:u w:val="single"/>
        </w:rPr>
        <w:lastRenderedPageBreak/>
        <w:t>Hvem bestemmer grupperne til prøvens 1. del?</w:t>
      </w:r>
      <w:bookmarkEnd w:id="6"/>
    </w:p>
    <w:p w:rsidR="00DD4D52" w:rsidRPr="00AB377E" w:rsidRDefault="00DD4D52" w:rsidP="00DD4D52">
      <w:pPr>
        <w:rPr>
          <w:i/>
          <w:color w:val="0070C0"/>
          <w:sz w:val="13"/>
          <w:szCs w:val="13"/>
          <w:u w:val="single"/>
        </w:rPr>
      </w:pPr>
    </w:p>
    <w:p w:rsidR="00DD4D52" w:rsidRPr="00431E88" w:rsidRDefault="00DD4D52" w:rsidP="00431E88">
      <w:pPr>
        <w:rPr>
          <w:rFonts w:ascii="Cambria" w:hAnsi="Cambria"/>
          <w:sz w:val="22"/>
        </w:rPr>
      </w:pPr>
      <w:r w:rsidRPr="00431E88">
        <w:rPr>
          <w:rFonts w:ascii="Cambria" w:hAnsi="Cambria"/>
          <w:sz w:val="22"/>
        </w:rPr>
        <w:t xml:space="preserve">Eleverne udtrækkes individuelt til prøven.  Så eventuel tidligere gruppesammensætning fra undervisningen kan ikke nødvendigvis videreføres til prøven.  Det bliver derfor vigtigt, at man i undervisningen har italesat </w:t>
      </w:r>
      <w:r w:rsidR="00DA33E0" w:rsidRPr="00431E88">
        <w:rPr>
          <w:rFonts w:ascii="Cambria" w:hAnsi="Cambria"/>
          <w:sz w:val="22"/>
        </w:rPr>
        <w:t>formålet og fordelene ved gruppesamarbejdet ved prøvens 1. del (opgaveudleveringen).</w:t>
      </w:r>
    </w:p>
    <w:p w:rsidR="00DA33E0" w:rsidRPr="00431E88" w:rsidRDefault="00DA33E0" w:rsidP="00431E88">
      <w:pPr>
        <w:rPr>
          <w:rFonts w:ascii="Cambria" w:hAnsi="Cambria"/>
          <w:sz w:val="22"/>
        </w:rPr>
      </w:pPr>
    </w:p>
    <w:p w:rsidR="00DA33E0" w:rsidRPr="00431E88" w:rsidRDefault="00DA33E0" w:rsidP="00431E88">
      <w:pPr>
        <w:rPr>
          <w:rFonts w:ascii="Cambria" w:hAnsi="Cambria"/>
          <w:sz w:val="22"/>
        </w:rPr>
      </w:pPr>
      <w:r w:rsidRPr="00431E88">
        <w:rPr>
          <w:rFonts w:ascii="Cambria" w:hAnsi="Cambria"/>
          <w:sz w:val="22"/>
        </w:rPr>
        <w:t xml:space="preserve">Bemærk, at prøve- og eksamenskalenderen </w:t>
      </w:r>
      <w:r w:rsidRPr="00431E88">
        <w:rPr>
          <w:rFonts w:ascii="Cambria" w:hAnsi="Cambria"/>
          <w:i/>
          <w:sz w:val="21"/>
        </w:rPr>
        <w:t>(fodnote 1)</w:t>
      </w:r>
      <w:r w:rsidRPr="00431E88">
        <w:rPr>
          <w:rFonts w:ascii="Cambria" w:hAnsi="Cambria"/>
          <w:sz w:val="21"/>
        </w:rPr>
        <w:t xml:space="preserve"> </w:t>
      </w:r>
      <w:r w:rsidRPr="00431E88">
        <w:rPr>
          <w:rFonts w:ascii="Cambria" w:hAnsi="Cambria"/>
          <w:sz w:val="22"/>
        </w:rPr>
        <w:t xml:space="preserve">angiver, at offentliggørelsen af de skriftlige </w:t>
      </w:r>
      <w:r w:rsidR="00DA1D7E" w:rsidRPr="00431E88">
        <w:rPr>
          <w:rFonts w:ascii="Cambria" w:hAnsi="Cambria"/>
          <w:sz w:val="22"/>
        </w:rPr>
        <w:t>prøver</w:t>
      </w:r>
      <w:r w:rsidRPr="00431E88">
        <w:rPr>
          <w:rFonts w:ascii="Cambria" w:hAnsi="Cambria"/>
          <w:sz w:val="22"/>
        </w:rPr>
        <w:t xml:space="preserve"> sker d. 15. maj 2020, og prøven afvikles d. 28. maj 2020 – hvorfor eleverne så har 13 dage til at sammensætte deres gruppe til prøven.</w:t>
      </w:r>
    </w:p>
    <w:p w:rsidR="00AB377E" w:rsidRDefault="00AB377E" w:rsidP="00090273">
      <w:pPr>
        <w:rPr>
          <w:sz w:val="22"/>
        </w:rPr>
      </w:pPr>
    </w:p>
    <w:p w:rsidR="00085944" w:rsidRDefault="00085944" w:rsidP="004F4CCA">
      <w:pPr>
        <w:pStyle w:val="Overskrift2"/>
        <w:rPr>
          <w:rStyle w:val="Kraftigfremhvning"/>
          <w:rFonts w:ascii="Cambria" w:hAnsi="Cambria"/>
          <w:b/>
          <w:iCs w:val="0"/>
          <w:color w:val="2F5496" w:themeColor="accent1" w:themeShade="BF"/>
          <w:u w:val="single"/>
        </w:rPr>
      </w:pPr>
    </w:p>
    <w:p w:rsidR="00DA33E0" w:rsidRPr="004F4CCA" w:rsidRDefault="00DA33E0" w:rsidP="004F4CCA">
      <w:pPr>
        <w:pStyle w:val="Overskrift2"/>
        <w:rPr>
          <w:rStyle w:val="Kraftigfremhvning"/>
          <w:rFonts w:ascii="Cambria" w:hAnsi="Cambria"/>
          <w:b/>
          <w:iCs w:val="0"/>
          <w:color w:val="2F5496" w:themeColor="accent1" w:themeShade="BF"/>
          <w:u w:val="single"/>
        </w:rPr>
      </w:pPr>
      <w:bookmarkStart w:id="7" w:name="_Toc37985784"/>
      <w:r w:rsidRPr="004F4CCA">
        <w:rPr>
          <w:rStyle w:val="Kraftigfremhvning"/>
          <w:rFonts w:ascii="Cambria" w:hAnsi="Cambria"/>
          <w:b/>
          <w:iCs w:val="0"/>
          <w:color w:val="2F5496" w:themeColor="accent1" w:themeShade="BF"/>
          <w:u w:val="single"/>
        </w:rPr>
        <w:t>Hvilke hjælpemidler er tilladte – både ved prøvens 1. og 2. del?</w:t>
      </w:r>
      <w:bookmarkEnd w:id="7"/>
    </w:p>
    <w:p w:rsidR="00DA33E0" w:rsidRPr="00AB377E" w:rsidRDefault="00DA33E0" w:rsidP="00DA33E0">
      <w:pPr>
        <w:rPr>
          <w:i/>
          <w:color w:val="0070C0"/>
          <w:sz w:val="13"/>
          <w:szCs w:val="13"/>
          <w:u w:val="single"/>
        </w:rPr>
      </w:pPr>
    </w:p>
    <w:p w:rsidR="009B4711" w:rsidRPr="00431E88" w:rsidRDefault="007B2DBD" w:rsidP="00431E88">
      <w:pPr>
        <w:rPr>
          <w:rFonts w:ascii="Cambria" w:hAnsi="Cambria"/>
          <w:sz w:val="22"/>
        </w:rPr>
      </w:pPr>
      <w:r>
        <w:rPr>
          <w:rFonts w:ascii="Cambria" w:hAnsi="Cambria"/>
          <w:sz w:val="22"/>
        </w:rPr>
        <w:t>T</w:t>
      </w:r>
      <w:r w:rsidR="009B4711" w:rsidRPr="00431E88">
        <w:rPr>
          <w:rFonts w:ascii="Cambria" w:hAnsi="Cambria"/>
          <w:sz w:val="22"/>
        </w:rPr>
        <w:t xml:space="preserve">illadte hjælpemidler ved prøverne fremgår af § 6 i </w:t>
      </w:r>
      <w:r w:rsidR="009B4711" w:rsidRPr="00431E88">
        <w:rPr>
          <w:rFonts w:ascii="Cambria" w:hAnsi="Cambria"/>
          <w:i/>
          <w:sz w:val="22"/>
        </w:rPr>
        <w:t>”Bekendtgørelse om visse regler om prøver og eksamen i de gymnasiale uddannelser”</w:t>
      </w:r>
      <w:r w:rsidR="00BD2948" w:rsidRPr="00431E88">
        <w:rPr>
          <w:rFonts w:ascii="Cambria" w:hAnsi="Cambria"/>
          <w:sz w:val="22"/>
        </w:rPr>
        <w:t xml:space="preserve"> – stk. 4 angiver:</w:t>
      </w:r>
    </w:p>
    <w:p w:rsidR="00BD2948" w:rsidRPr="007B2DBD" w:rsidRDefault="00BD2948" w:rsidP="00431E88">
      <w:pPr>
        <w:ind w:left="720"/>
        <w:rPr>
          <w:rFonts w:ascii="Cambria" w:hAnsi="Cambria"/>
          <w:i/>
          <w:color w:val="7030A0"/>
          <w:sz w:val="20"/>
        </w:rPr>
      </w:pPr>
      <w:r w:rsidRPr="007B2DBD">
        <w:rPr>
          <w:rFonts w:ascii="Cambria" w:hAnsi="Cambria"/>
          <w:i/>
          <w:color w:val="7030A0"/>
          <w:sz w:val="20"/>
        </w:rPr>
        <w:t>Eksaminanden kan under en prøve, hvor adgang til internettet ikke er tilladt efter stk. 3, anvende internettet, for så vidt angår digital adgang til undervisningsmateriale, der på institutionens foranledning er blevet anvendt i undervisningen, og som fremgår af undervisningsbeskrivelsen, såfremt det ikke kan medbringes og opbevares lokalt.</w:t>
      </w:r>
    </w:p>
    <w:p w:rsidR="00BD2948" w:rsidRPr="00431E88" w:rsidRDefault="00BD2948" w:rsidP="00431E88">
      <w:pPr>
        <w:rPr>
          <w:rFonts w:ascii="Cambria" w:eastAsia="Times New Roman" w:hAnsi="Cambria" w:cs="Calibri"/>
          <w:color w:val="000000"/>
          <w:sz w:val="22"/>
          <w:szCs w:val="22"/>
          <w:lang w:eastAsia="da-DK"/>
        </w:rPr>
      </w:pPr>
      <w:r w:rsidRPr="00431E88">
        <w:rPr>
          <w:rFonts w:ascii="Cambria" w:eastAsia="Times New Roman" w:hAnsi="Cambria" w:cs="Calibri"/>
          <w:color w:val="000000"/>
          <w:sz w:val="22"/>
          <w:szCs w:val="22"/>
          <w:lang w:eastAsia="da-DK"/>
        </w:rPr>
        <w:t>Og videre i stk. 5:</w:t>
      </w:r>
    </w:p>
    <w:p w:rsidR="00BD2948" w:rsidRPr="007B2DBD" w:rsidRDefault="00BD2948" w:rsidP="00431E88">
      <w:pPr>
        <w:ind w:left="720"/>
        <w:rPr>
          <w:rFonts w:ascii="Cambria" w:hAnsi="Cambria"/>
          <w:i/>
          <w:color w:val="7030A0"/>
          <w:sz w:val="20"/>
        </w:rPr>
      </w:pPr>
      <w:r w:rsidRPr="007B2DBD">
        <w:rPr>
          <w:rFonts w:ascii="Cambria" w:hAnsi="Cambria"/>
          <w:i/>
          <w:color w:val="7030A0"/>
          <w:sz w:val="20"/>
        </w:rPr>
        <w:t>Egne notater og egne arbejder skal medbringes og opbevares lokalt under prøven. Eksaminanden har dog i tilfælde, hvor materialet har en sådan karakter, at det ikke kan opbevares lokalt, adgang til at tilgå materialet via internettet under prøven.</w:t>
      </w:r>
    </w:p>
    <w:p w:rsidR="00DA33E0" w:rsidRPr="00431E88" w:rsidRDefault="00DA33E0" w:rsidP="00431E88">
      <w:pPr>
        <w:pStyle w:val="Listeafsnit"/>
        <w:ind w:left="0"/>
        <w:rPr>
          <w:rFonts w:ascii="Cambria" w:hAnsi="Cambria"/>
          <w:sz w:val="22"/>
        </w:rPr>
      </w:pPr>
    </w:p>
    <w:p w:rsidR="00B93E42" w:rsidRPr="00431E88" w:rsidRDefault="00BD2948" w:rsidP="00431E88">
      <w:pPr>
        <w:rPr>
          <w:rFonts w:ascii="Cambria" w:eastAsia="Times New Roman" w:hAnsi="Cambria" w:cs="Calibri"/>
          <w:color w:val="000000"/>
          <w:sz w:val="22"/>
          <w:szCs w:val="22"/>
          <w:lang w:eastAsia="da-DK"/>
        </w:rPr>
      </w:pPr>
      <w:r w:rsidRPr="00431E88">
        <w:rPr>
          <w:rFonts w:ascii="Cambria" w:eastAsia="Times New Roman" w:hAnsi="Cambria" w:cs="Calibri"/>
          <w:color w:val="000000"/>
          <w:sz w:val="22"/>
          <w:szCs w:val="22"/>
          <w:lang w:eastAsia="da-DK"/>
        </w:rPr>
        <w:t xml:space="preserve">Som udgangspunkt må eleverne </w:t>
      </w:r>
      <w:r w:rsidRPr="00431E88">
        <w:rPr>
          <w:rFonts w:ascii="Cambria" w:eastAsia="Times New Roman" w:hAnsi="Cambria" w:cs="Calibri"/>
          <w:color w:val="000000"/>
          <w:sz w:val="22"/>
          <w:szCs w:val="22"/>
          <w:u w:val="single"/>
          <w:lang w:eastAsia="da-DK"/>
        </w:rPr>
        <w:t>ikke</w:t>
      </w:r>
      <w:r w:rsidRPr="00431E88">
        <w:rPr>
          <w:rFonts w:ascii="Cambria" w:eastAsia="Times New Roman" w:hAnsi="Cambria" w:cs="Calibri"/>
          <w:color w:val="000000"/>
          <w:sz w:val="22"/>
          <w:szCs w:val="22"/>
          <w:lang w:eastAsia="da-DK"/>
        </w:rPr>
        <w:t xml:space="preserve"> have netadgang til andet end selve prøven og </w:t>
      </w:r>
      <w:r w:rsidR="00B93E42" w:rsidRPr="00431E88">
        <w:rPr>
          <w:rFonts w:ascii="Cambria" w:eastAsia="Times New Roman" w:hAnsi="Cambria" w:cs="Calibri"/>
          <w:color w:val="000000"/>
          <w:sz w:val="22"/>
          <w:szCs w:val="22"/>
          <w:lang w:eastAsia="da-DK"/>
        </w:rPr>
        <w:t>Netprøver.dk</w:t>
      </w:r>
      <w:r w:rsidRPr="00431E88">
        <w:rPr>
          <w:rFonts w:ascii="Cambria" w:eastAsia="Times New Roman" w:hAnsi="Cambria" w:cs="Calibri"/>
          <w:color w:val="000000"/>
          <w:sz w:val="22"/>
          <w:szCs w:val="22"/>
          <w:lang w:eastAsia="da-DK"/>
        </w:rPr>
        <w:t xml:space="preserve">, hvor </w:t>
      </w:r>
    </w:p>
    <w:p w:rsidR="00BD2948" w:rsidRPr="00431E88" w:rsidRDefault="00B93E42" w:rsidP="00431E88">
      <w:pPr>
        <w:rPr>
          <w:rFonts w:ascii="Cambria" w:eastAsia="Times New Roman" w:hAnsi="Cambria" w:cs="Calibri"/>
          <w:color w:val="000000"/>
          <w:sz w:val="22"/>
          <w:szCs w:val="22"/>
          <w:lang w:eastAsia="da-DK"/>
        </w:rPr>
      </w:pPr>
      <w:r w:rsidRPr="00431E88">
        <w:rPr>
          <w:rFonts w:ascii="Cambria" w:eastAsia="Times New Roman" w:hAnsi="Cambria" w:cs="Calibri"/>
          <w:color w:val="000000"/>
          <w:sz w:val="22"/>
          <w:szCs w:val="22"/>
          <w:lang w:eastAsia="da-DK"/>
        </w:rPr>
        <w:t xml:space="preserve">eleverne uploader deres </w:t>
      </w:r>
      <w:r w:rsidR="00BD2948" w:rsidRPr="00431E88">
        <w:rPr>
          <w:rFonts w:ascii="Cambria" w:eastAsia="Times New Roman" w:hAnsi="Cambria" w:cs="Calibri"/>
          <w:color w:val="000000"/>
          <w:sz w:val="22"/>
          <w:szCs w:val="22"/>
          <w:lang w:eastAsia="da-DK"/>
        </w:rPr>
        <w:t>besvarelse.  Har man som underviser givet adgang til særlige sider på nettet, er det vigtigt, at det er sider hvorfra der </w:t>
      </w:r>
      <w:r w:rsidR="00BD2948" w:rsidRPr="00431E88">
        <w:rPr>
          <w:rFonts w:ascii="Cambria" w:eastAsia="Times New Roman" w:hAnsi="Cambria" w:cs="Calibri"/>
          <w:color w:val="000000"/>
          <w:sz w:val="22"/>
          <w:szCs w:val="22"/>
          <w:u w:val="single"/>
          <w:lang w:eastAsia="da-DK"/>
        </w:rPr>
        <w:t>ikke</w:t>
      </w:r>
      <w:r w:rsidR="00BD2948" w:rsidRPr="00431E88">
        <w:rPr>
          <w:rFonts w:ascii="Cambria" w:eastAsia="Times New Roman" w:hAnsi="Cambria" w:cs="Calibri"/>
          <w:color w:val="000000"/>
          <w:sz w:val="22"/>
          <w:szCs w:val="22"/>
          <w:lang w:eastAsia="da-DK"/>
        </w:rPr>
        <w:t xml:space="preserve"> kan kommunikeres.  Disse sider skal naturligvis fremgå af </w:t>
      </w:r>
    </w:p>
    <w:p w:rsidR="00BD2948" w:rsidRPr="00431E88" w:rsidRDefault="00BD2948" w:rsidP="00431E88">
      <w:pPr>
        <w:rPr>
          <w:rFonts w:ascii="Cambria" w:eastAsia="Times New Roman" w:hAnsi="Cambria" w:cs="Calibri"/>
          <w:color w:val="000000"/>
          <w:sz w:val="22"/>
          <w:szCs w:val="22"/>
          <w:lang w:eastAsia="da-DK"/>
        </w:rPr>
      </w:pPr>
      <w:r w:rsidRPr="00431E88">
        <w:rPr>
          <w:rFonts w:ascii="Cambria" w:eastAsia="Times New Roman" w:hAnsi="Cambria" w:cs="Calibri"/>
          <w:color w:val="000000"/>
          <w:sz w:val="22"/>
          <w:szCs w:val="22"/>
          <w:lang w:eastAsia="da-DK"/>
        </w:rPr>
        <w:t xml:space="preserve">undervisningsbeskrivelserne som </w:t>
      </w:r>
      <w:r w:rsidR="009A134B">
        <w:rPr>
          <w:rFonts w:ascii="Cambria" w:eastAsia="Times New Roman" w:hAnsi="Cambria" w:cs="Calibri"/>
          <w:color w:val="000000"/>
          <w:sz w:val="22"/>
          <w:szCs w:val="22"/>
          <w:lang w:eastAsia="da-DK"/>
        </w:rPr>
        <w:t xml:space="preserve">oprettes i de studieadministrative systemer </w:t>
      </w:r>
      <w:r w:rsidRPr="00431E88">
        <w:rPr>
          <w:rFonts w:ascii="Cambria" w:eastAsia="Times New Roman" w:hAnsi="Cambria" w:cs="Calibri"/>
          <w:i/>
          <w:color w:val="000000"/>
          <w:sz w:val="22"/>
          <w:szCs w:val="22"/>
          <w:lang w:eastAsia="da-DK"/>
        </w:rPr>
        <w:t>inden</w:t>
      </w:r>
      <w:r w:rsidRPr="00431E88">
        <w:rPr>
          <w:rFonts w:ascii="Cambria" w:eastAsia="Times New Roman" w:hAnsi="Cambria" w:cs="Calibri"/>
          <w:color w:val="000000"/>
          <w:sz w:val="22"/>
          <w:szCs w:val="22"/>
          <w:lang w:eastAsia="da-DK"/>
        </w:rPr>
        <w:t xml:space="preserve"> prøven afholdes.</w:t>
      </w:r>
    </w:p>
    <w:p w:rsidR="00BD2948" w:rsidRDefault="00BD2948" w:rsidP="00BD2948">
      <w:pPr>
        <w:rPr>
          <w:rFonts w:ascii="Calibri" w:eastAsia="Times New Roman" w:hAnsi="Calibri" w:cs="Calibri"/>
          <w:color w:val="000000"/>
          <w:sz w:val="22"/>
          <w:szCs w:val="22"/>
          <w:lang w:eastAsia="da-DK"/>
        </w:rPr>
      </w:pPr>
    </w:p>
    <w:p w:rsidR="00BD2948" w:rsidRPr="00431E88" w:rsidRDefault="00BD2948" w:rsidP="00431E88">
      <w:pPr>
        <w:rPr>
          <w:rFonts w:ascii="Cambria" w:eastAsia="Times New Roman" w:hAnsi="Cambria" w:cs="Calibri"/>
          <w:color w:val="000000"/>
          <w:sz w:val="22"/>
          <w:szCs w:val="22"/>
          <w:lang w:eastAsia="da-DK"/>
        </w:rPr>
      </w:pPr>
      <w:r w:rsidRPr="00431E88">
        <w:rPr>
          <w:rFonts w:ascii="Cambria" w:eastAsia="Times New Roman" w:hAnsi="Cambria" w:cs="Calibri"/>
          <w:color w:val="000000"/>
          <w:sz w:val="22"/>
          <w:szCs w:val="22"/>
          <w:lang w:eastAsia="da-DK"/>
        </w:rPr>
        <w:t xml:space="preserve">Link til </w:t>
      </w:r>
      <w:r w:rsidR="00B93E42" w:rsidRPr="00431E88">
        <w:rPr>
          <w:rFonts w:ascii="Cambria" w:eastAsia="Times New Roman" w:hAnsi="Cambria" w:cs="Calibri"/>
          <w:color w:val="000000"/>
          <w:sz w:val="22"/>
          <w:szCs w:val="22"/>
          <w:lang w:eastAsia="da-DK"/>
        </w:rPr>
        <w:t xml:space="preserve">de </w:t>
      </w:r>
      <w:r w:rsidRPr="00431E88">
        <w:rPr>
          <w:rFonts w:ascii="Cambria" w:eastAsia="Times New Roman" w:hAnsi="Cambria" w:cs="Calibri"/>
          <w:color w:val="000000"/>
          <w:sz w:val="22"/>
          <w:szCs w:val="22"/>
          <w:lang w:eastAsia="da-DK"/>
        </w:rPr>
        <w:t>generelle regler og orienteringer</w:t>
      </w:r>
      <w:r w:rsidR="00B93E42" w:rsidRPr="00431E88">
        <w:rPr>
          <w:rFonts w:ascii="Cambria" w:eastAsia="Times New Roman" w:hAnsi="Cambria" w:cs="Calibri"/>
          <w:color w:val="000000"/>
          <w:sz w:val="22"/>
          <w:szCs w:val="22"/>
          <w:lang w:eastAsia="da-DK"/>
        </w:rPr>
        <w:t xml:space="preserve"> vedr. prøver og eksaminer</w:t>
      </w:r>
      <w:r w:rsidR="007B2DBD">
        <w:rPr>
          <w:rFonts w:ascii="Cambria" w:eastAsia="Times New Roman" w:hAnsi="Cambria" w:cs="Calibri"/>
          <w:color w:val="000000"/>
          <w:sz w:val="22"/>
          <w:szCs w:val="22"/>
          <w:lang w:eastAsia="da-DK"/>
        </w:rPr>
        <w:t xml:space="preserve"> findes på</w:t>
      </w:r>
      <w:r w:rsidRPr="00431E88">
        <w:rPr>
          <w:rFonts w:ascii="Cambria" w:eastAsia="Times New Roman" w:hAnsi="Cambria" w:cs="Calibri"/>
          <w:color w:val="000000"/>
          <w:sz w:val="22"/>
          <w:szCs w:val="22"/>
          <w:lang w:eastAsia="da-DK"/>
        </w:rPr>
        <w:t>:</w:t>
      </w:r>
    </w:p>
    <w:p w:rsidR="00BD2948" w:rsidRPr="00431E88" w:rsidRDefault="00E76498" w:rsidP="00431E88">
      <w:pPr>
        <w:rPr>
          <w:rFonts w:ascii="Cambria" w:eastAsia="Times New Roman" w:hAnsi="Cambria" w:cs="Calibri"/>
          <w:color w:val="000000"/>
          <w:sz w:val="22"/>
          <w:szCs w:val="22"/>
          <w:lang w:eastAsia="da-DK"/>
        </w:rPr>
      </w:pPr>
      <w:hyperlink r:id="rId9" w:history="1">
        <w:r w:rsidR="00BD2948" w:rsidRPr="00431E88">
          <w:rPr>
            <w:rStyle w:val="Hyperlink"/>
            <w:rFonts w:ascii="Cambria" w:hAnsi="Cambria" w:cs="Calibri"/>
            <w:color w:val="000000"/>
            <w:sz w:val="22"/>
            <w:szCs w:val="22"/>
          </w:rPr>
          <w:t>https://www.uvm.dk/gymnasiale-uddannelser/proever-og-eksamen/regler-og-orienteringer</w:t>
        </w:r>
      </w:hyperlink>
      <w:r w:rsidR="00BD2948" w:rsidRPr="00431E88">
        <w:rPr>
          <w:rFonts w:ascii="Cambria" w:hAnsi="Cambria" w:cs="Calibri"/>
          <w:color w:val="000000"/>
          <w:sz w:val="22"/>
          <w:szCs w:val="22"/>
        </w:rPr>
        <w:t>)</w:t>
      </w:r>
    </w:p>
    <w:p w:rsidR="00BD2948" w:rsidRPr="00431E88" w:rsidRDefault="00BD2948" w:rsidP="00431E88">
      <w:pPr>
        <w:pStyle w:val="Listeafsnit"/>
        <w:ind w:left="0"/>
        <w:rPr>
          <w:rFonts w:ascii="Cambria" w:eastAsia="Times New Roman" w:hAnsi="Cambria" w:cs="Calibri"/>
          <w:color w:val="000000"/>
          <w:sz w:val="22"/>
          <w:szCs w:val="22"/>
          <w:lang w:eastAsia="da-DK"/>
        </w:rPr>
      </w:pPr>
    </w:p>
    <w:p w:rsidR="00BD2948" w:rsidRDefault="00BD2948" w:rsidP="00BD2948">
      <w:pPr>
        <w:rPr>
          <w:rFonts w:ascii="Times New Roman" w:eastAsia="Times New Roman" w:hAnsi="Times New Roman" w:cs="Times New Roman"/>
          <w:lang w:eastAsia="da-DK"/>
        </w:rPr>
      </w:pPr>
    </w:p>
    <w:p w:rsidR="00D26B00" w:rsidRPr="004F4CCA" w:rsidRDefault="00D26B00" w:rsidP="004F4CCA">
      <w:pPr>
        <w:pStyle w:val="Overskrift2"/>
        <w:rPr>
          <w:rStyle w:val="Kraftigfremhvning"/>
          <w:rFonts w:ascii="Cambria" w:hAnsi="Cambria"/>
          <w:b/>
          <w:iCs w:val="0"/>
          <w:color w:val="2F5496" w:themeColor="accent1" w:themeShade="BF"/>
          <w:u w:val="single"/>
        </w:rPr>
      </w:pPr>
      <w:bookmarkStart w:id="8" w:name="_Toc37985785"/>
      <w:r w:rsidRPr="004F4CCA">
        <w:rPr>
          <w:rStyle w:val="Kraftigfremhvning"/>
          <w:rFonts w:ascii="Cambria" w:hAnsi="Cambria"/>
          <w:b/>
          <w:iCs w:val="0"/>
          <w:color w:val="2F5496" w:themeColor="accent1" w:themeShade="BF"/>
          <w:u w:val="single"/>
        </w:rPr>
        <w:t>Hvornår og af hvem udleveres prøven?</w:t>
      </w:r>
      <w:bookmarkEnd w:id="8"/>
    </w:p>
    <w:p w:rsidR="00D26B00" w:rsidRPr="00431E88" w:rsidRDefault="00D26B00" w:rsidP="00D26B00">
      <w:pPr>
        <w:rPr>
          <w:rFonts w:ascii="Cambria" w:hAnsi="Cambria"/>
          <w:i/>
          <w:color w:val="0070C0"/>
          <w:sz w:val="13"/>
          <w:szCs w:val="13"/>
          <w:u w:val="single"/>
        </w:rPr>
      </w:pPr>
    </w:p>
    <w:p w:rsidR="00D26B00" w:rsidRPr="00431E88" w:rsidRDefault="00D26B00" w:rsidP="00431E88">
      <w:pPr>
        <w:rPr>
          <w:rFonts w:ascii="Cambria" w:hAnsi="Cambria"/>
          <w:sz w:val="22"/>
        </w:rPr>
      </w:pPr>
      <w:r w:rsidRPr="00431E88">
        <w:rPr>
          <w:rFonts w:ascii="Cambria" w:hAnsi="Cambria"/>
          <w:sz w:val="22"/>
        </w:rPr>
        <w:t>Alle prøveformer udleveres elektronisk</w:t>
      </w:r>
      <w:r w:rsidR="009A134B">
        <w:rPr>
          <w:rFonts w:ascii="Cambria" w:hAnsi="Cambria"/>
          <w:sz w:val="22"/>
        </w:rPr>
        <w:t xml:space="preserve"> over Netprøver.dk</w:t>
      </w:r>
      <w:r w:rsidRPr="00431E88">
        <w:rPr>
          <w:rFonts w:ascii="Cambria" w:hAnsi="Cambria"/>
          <w:sz w:val="22"/>
        </w:rPr>
        <w:t>,</w:t>
      </w:r>
      <w:r w:rsidR="00B93E42" w:rsidRPr="00431E88">
        <w:rPr>
          <w:rFonts w:ascii="Cambria" w:hAnsi="Cambria"/>
          <w:sz w:val="22"/>
        </w:rPr>
        <w:t xml:space="preserve"> </w:t>
      </w:r>
      <w:r w:rsidRPr="00431E88">
        <w:rPr>
          <w:rFonts w:ascii="Cambria" w:hAnsi="Cambria"/>
          <w:sz w:val="22"/>
        </w:rPr>
        <w:t>centralt fra UVM. kl. 9.00</w:t>
      </w:r>
      <w:r w:rsidR="00B93E42" w:rsidRPr="00431E88">
        <w:rPr>
          <w:rFonts w:ascii="Cambria" w:hAnsi="Cambria"/>
          <w:sz w:val="22"/>
        </w:rPr>
        <w:t>, d. 28. maj 2020.</w:t>
      </w:r>
    </w:p>
    <w:p w:rsidR="00D26B00" w:rsidRPr="00431E88" w:rsidRDefault="00D26B00" w:rsidP="00431E88">
      <w:pPr>
        <w:rPr>
          <w:rFonts w:ascii="Cambria" w:hAnsi="Cambria"/>
          <w:sz w:val="22"/>
        </w:rPr>
      </w:pPr>
      <w:r w:rsidRPr="00431E88">
        <w:rPr>
          <w:rFonts w:ascii="Cambria" w:hAnsi="Cambria"/>
          <w:sz w:val="22"/>
        </w:rPr>
        <w:t xml:space="preserve">Prøvens 1. del (ny ordning) udleveres således kl. 9.00 hvor eleverne sidder i grupper (eller individuelt) og samarbejder omkring opgaveformuleringen.  </w:t>
      </w:r>
    </w:p>
    <w:p w:rsidR="00D26B00" w:rsidRPr="00431E88" w:rsidRDefault="00D26B00" w:rsidP="00431E88">
      <w:pPr>
        <w:rPr>
          <w:rFonts w:ascii="Cambria" w:hAnsi="Cambria"/>
          <w:sz w:val="22"/>
        </w:rPr>
      </w:pPr>
      <w:r w:rsidRPr="00431E88">
        <w:rPr>
          <w:rFonts w:ascii="Cambria" w:hAnsi="Cambria"/>
          <w:sz w:val="22"/>
        </w:rPr>
        <w:t xml:space="preserve">Prøvens 2. del (bilagene) udleveres elektronisk kl. 9.45, hvorefter eleverne individuelt besvarer prøven. </w:t>
      </w:r>
    </w:p>
    <w:p w:rsidR="002976E3" w:rsidRDefault="002976E3" w:rsidP="00431E88">
      <w:pPr>
        <w:pStyle w:val="Listeafsnit"/>
        <w:ind w:left="0"/>
        <w:rPr>
          <w:rFonts w:ascii="Cambria" w:hAnsi="Cambria"/>
          <w:sz w:val="22"/>
        </w:rPr>
      </w:pPr>
    </w:p>
    <w:p w:rsidR="00670CD2" w:rsidRPr="00431E88" w:rsidRDefault="00670CD2" w:rsidP="00431E88">
      <w:pPr>
        <w:pStyle w:val="Listeafsnit"/>
        <w:ind w:left="0"/>
        <w:rPr>
          <w:rFonts w:ascii="Cambria" w:hAnsi="Cambria"/>
          <w:sz w:val="22"/>
        </w:rPr>
      </w:pPr>
    </w:p>
    <w:p w:rsidR="00B93E42" w:rsidRPr="004F4CCA" w:rsidRDefault="00B93E42" w:rsidP="004F4CCA">
      <w:pPr>
        <w:pStyle w:val="Overskrift2"/>
        <w:rPr>
          <w:rStyle w:val="Kraftigfremhvning"/>
          <w:rFonts w:ascii="Cambria" w:hAnsi="Cambria"/>
          <w:b/>
          <w:iCs w:val="0"/>
          <w:color w:val="2F5496" w:themeColor="accent1" w:themeShade="BF"/>
          <w:u w:val="single"/>
        </w:rPr>
      </w:pPr>
      <w:bookmarkStart w:id="9" w:name="_Toc37985786"/>
      <w:r w:rsidRPr="004F4CCA">
        <w:rPr>
          <w:rStyle w:val="Kraftigfremhvning"/>
          <w:rFonts w:ascii="Cambria" w:hAnsi="Cambria"/>
          <w:b/>
          <w:iCs w:val="0"/>
          <w:color w:val="2F5496" w:themeColor="accent1" w:themeShade="BF"/>
          <w:u w:val="single"/>
        </w:rPr>
        <w:t>Er det tilladt at kommunikere under prøven?</w:t>
      </w:r>
      <w:bookmarkEnd w:id="9"/>
    </w:p>
    <w:p w:rsidR="00B93E42" w:rsidRPr="00AB377E" w:rsidRDefault="00B93E42" w:rsidP="00B93E42">
      <w:pPr>
        <w:rPr>
          <w:i/>
          <w:color w:val="0070C0"/>
          <w:sz w:val="13"/>
          <w:szCs w:val="13"/>
          <w:u w:val="single"/>
        </w:rPr>
      </w:pPr>
    </w:p>
    <w:p w:rsidR="00B93E42" w:rsidRPr="00431E88" w:rsidRDefault="00B93E42" w:rsidP="00431E88">
      <w:pPr>
        <w:rPr>
          <w:rFonts w:ascii="Cambria" w:hAnsi="Cambria"/>
          <w:sz w:val="22"/>
        </w:rPr>
      </w:pPr>
      <w:r w:rsidRPr="00431E88">
        <w:rPr>
          <w:rFonts w:ascii="Cambria" w:hAnsi="Cambria"/>
          <w:sz w:val="22"/>
        </w:rPr>
        <w:t xml:space="preserve">Nej, det er </w:t>
      </w:r>
      <w:r w:rsidRPr="003A1854">
        <w:rPr>
          <w:rFonts w:ascii="Cambria" w:hAnsi="Cambria"/>
          <w:sz w:val="22"/>
          <w:u w:val="single"/>
        </w:rPr>
        <w:t>ikke</w:t>
      </w:r>
      <w:r w:rsidRPr="00431E88">
        <w:rPr>
          <w:rFonts w:ascii="Cambria" w:hAnsi="Cambria"/>
          <w:sz w:val="22"/>
        </w:rPr>
        <w:t xml:space="preserve"> tilladt at kommunikere med andre en</w:t>
      </w:r>
      <w:r w:rsidR="00F3310D" w:rsidRPr="00431E88">
        <w:rPr>
          <w:rFonts w:ascii="Cambria" w:hAnsi="Cambria"/>
          <w:sz w:val="22"/>
        </w:rPr>
        <w:t xml:space="preserve">d den gruppe man er medlem af.  Og de elever der ønsker at afvikle prøvens 1. del alene – må naturligvis </w:t>
      </w:r>
      <w:r w:rsidR="003A1854">
        <w:rPr>
          <w:rFonts w:ascii="Cambria" w:hAnsi="Cambria"/>
          <w:sz w:val="22"/>
        </w:rPr>
        <w:t xml:space="preserve">heller </w:t>
      </w:r>
      <w:r w:rsidR="00F3310D" w:rsidRPr="00431E88">
        <w:rPr>
          <w:rFonts w:ascii="Cambria" w:hAnsi="Cambria"/>
          <w:sz w:val="22"/>
        </w:rPr>
        <w:t>ikke kommunikere med nogen.</w:t>
      </w:r>
    </w:p>
    <w:p w:rsidR="00F3310D" w:rsidRPr="00431E88" w:rsidRDefault="00F3310D" w:rsidP="00431E88">
      <w:pPr>
        <w:rPr>
          <w:rFonts w:ascii="Cambria" w:hAnsi="Cambria"/>
          <w:sz w:val="22"/>
        </w:rPr>
      </w:pPr>
      <w:r w:rsidRPr="00431E88">
        <w:rPr>
          <w:rFonts w:ascii="Cambria" w:hAnsi="Cambria"/>
          <w:sz w:val="22"/>
        </w:rPr>
        <w:t>Af samme årsager er der eksamensvagter fra prøvens 1. del påbegyndes.</w:t>
      </w:r>
    </w:p>
    <w:p w:rsidR="00B93E42" w:rsidRPr="00431E88" w:rsidRDefault="00B93E42" w:rsidP="00431E88">
      <w:pPr>
        <w:pStyle w:val="Listeafsnit"/>
        <w:ind w:left="0"/>
        <w:rPr>
          <w:rFonts w:ascii="Cambria" w:hAnsi="Cambria"/>
          <w:sz w:val="22"/>
        </w:rPr>
      </w:pPr>
    </w:p>
    <w:p w:rsidR="00F3310D" w:rsidRDefault="00F3310D" w:rsidP="00D26B00">
      <w:pPr>
        <w:pStyle w:val="Listeafsnit"/>
        <w:ind w:left="0"/>
        <w:rPr>
          <w:sz w:val="22"/>
        </w:rPr>
      </w:pPr>
    </w:p>
    <w:p w:rsidR="009A134B" w:rsidRDefault="009A134B" w:rsidP="00D26B00">
      <w:pPr>
        <w:pStyle w:val="Listeafsnit"/>
        <w:ind w:left="0"/>
        <w:rPr>
          <w:sz w:val="22"/>
        </w:rPr>
      </w:pPr>
    </w:p>
    <w:p w:rsidR="00F3310D" w:rsidRPr="004F4CCA" w:rsidRDefault="00F3310D" w:rsidP="004F4CCA">
      <w:pPr>
        <w:pStyle w:val="Overskrift2"/>
        <w:rPr>
          <w:rFonts w:ascii="Cambria" w:hAnsi="Cambria"/>
          <w:b/>
          <w:i/>
          <w:u w:val="single"/>
        </w:rPr>
      </w:pPr>
      <w:bookmarkStart w:id="10" w:name="_Toc37985787"/>
      <w:r w:rsidRPr="004F4CCA">
        <w:rPr>
          <w:rFonts w:ascii="Cambria" w:hAnsi="Cambria"/>
          <w:b/>
          <w:i/>
          <w:u w:val="single"/>
        </w:rPr>
        <w:lastRenderedPageBreak/>
        <w:t>Er der mulighed for forlængelse af prøvetiden?</w:t>
      </w:r>
      <w:bookmarkEnd w:id="10"/>
    </w:p>
    <w:p w:rsidR="00F3310D" w:rsidRPr="00431E88" w:rsidRDefault="00F3310D" w:rsidP="00431E88">
      <w:pPr>
        <w:rPr>
          <w:rFonts w:ascii="Cambria" w:hAnsi="Cambria"/>
          <w:i/>
          <w:color w:val="0070C0"/>
          <w:sz w:val="13"/>
          <w:szCs w:val="13"/>
          <w:u w:val="single"/>
        </w:rPr>
      </w:pPr>
    </w:p>
    <w:p w:rsidR="00F3310D" w:rsidRPr="003A1854" w:rsidRDefault="00F3310D" w:rsidP="00431E88">
      <w:pPr>
        <w:rPr>
          <w:rFonts w:ascii="Cambria" w:hAnsi="Cambria"/>
          <w:sz w:val="22"/>
        </w:rPr>
      </w:pPr>
      <w:r w:rsidRPr="00431E88">
        <w:rPr>
          <w:rFonts w:ascii="Cambria" w:hAnsi="Cambria"/>
          <w:sz w:val="22"/>
        </w:rPr>
        <w:t>Ja, de fastlagte prøvefordelingstider ligger fast jf. læreplanen, men </w:t>
      </w:r>
      <w:hyperlink r:id="rId10" w:history="1">
        <w:r w:rsidRPr="003A1854">
          <w:rPr>
            <w:rStyle w:val="Hyperlink"/>
            <w:rFonts w:ascii="Cambria" w:hAnsi="Cambria"/>
            <w:sz w:val="22"/>
          </w:rPr>
          <w:t>§ 19 i eksamensbekendtgørelsen</w:t>
        </w:r>
      </w:hyperlink>
      <w:r w:rsidRPr="00431E88">
        <w:rPr>
          <w:rFonts w:ascii="Cambria" w:hAnsi="Cambria"/>
          <w:sz w:val="22"/>
        </w:rPr>
        <w:t>:</w:t>
      </w:r>
    </w:p>
    <w:p w:rsidR="00F3310D" w:rsidRPr="00431E88" w:rsidRDefault="00F3310D" w:rsidP="00431E88">
      <w:pPr>
        <w:rPr>
          <w:rFonts w:ascii="Cambria" w:hAnsi="Cambria"/>
          <w:sz w:val="22"/>
        </w:rPr>
      </w:pPr>
      <w:r w:rsidRPr="00431E88">
        <w:rPr>
          <w:rFonts w:ascii="Cambria" w:hAnsi="Cambria"/>
          <w:sz w:val="22"/>
        </w:rPr>
        <w:t>tillader, at institutionen kan bestemme tilbud til elever med brug for hjælp til at blive ligestillet med andre elever, herunder</w:t>
      </w:r>
      <w:r w:rsidRPr="00431E88">
        <w:rPr>
          <w:rFonts w:ascii="Cambria" w:hAnsi="Cambria"/>
        </w:rPr>
        <w:t> </w:t>
      </w:r>
      <w:r w:rsidRPr="00431E88">
        <w:rPr>
          <w:rFonts w:ascii="Cambria" w:hAnsi="Cambria"/>
          <w:sz w:val="22"/>
        </w:rPr>
        <w:t>SPS-elever: </w:t>
      </w:r>
      <w:r w:rsidRPr="003A1854">
        <w:rPr>
          <w:rFonts w:ascii="Cambria" w:hAnsi="Cambria"/>
          <w:i/>
          <w:color w:val="7030A0"/>
          <w:sz w:val="20"/>
        </w:rPr>
        <w:t>”Institutionen træffer afgørelse om tilbud af særlige prøvevilkår til eksaminander med psykisk eller fysisk funktionsnedsættelse eller med andre tilsvarende specifikke vanskeligheder, når dette er nødvendigt for at ligestille disse eksaminander med andre i prøvesituationen. Det er en forudsætning, at der med tilbuddet ikke sker en ændring af prøvens niveau”</w:t>
      </w:r>
      <w:r w:rsidR="00CA6047" w:rsidRPr="00431E88">
        <w:rPr>
          <w:rStyle w:val="Fodnotehenvisning"/>
          <w:rFonts w:ascii="Cambria" w:hAnsi="Cambria"/>
          <w:i/>
          <w:color w:val="000000" w:themeColor="text1"/>
          <w:sz w:val="22"/>
        </w:rPr>
        <w:footnoteReference w:id="3"/>
      </w:r>
      <w:r w:rsidRPr="00431E88">
        <w:rPr>
          <w:rFonts w:ascii="Cambria" w:hAnsi="Cambria"/>
          <w:sz w:val="22"/>
        </w:rPr>
        <w:t>.</w:t>
      </w:r>
    </w:p>
    <w:p w:rsidR="00F3310D" w:rsidRPr="00431E88" w:rsidRDefault="00F3310D" w:rsidP="00431E88">
      <w:pPr>
        <w:ind w:left="40"/>
        <w:rPr>
          <w:rFonts w:ascii="Cambria" w:hAnsi="Cambria"/>
          <w:sz w:val="22"/>
        </w:rPr>
      </w:pPr>
    </w:p>
    <w:p w:rsidR="00F3310D" w:rsidRPr="00431E88" w:rsidRDefault="00F3310D" w:rsidP="00431E88">
      <w:pPr>
        <w:rPr>
          <w:rFonts w:ascii="Cambria" w:hAnsi="Cambria"/>
          <w:sz w:val="22"/>
        </w:rPr>
      </w:pPr>
      <w:r w:rsidRPr="00431E88">
        <w:rPr>
          <w:rFonts w:ascii="Cambria" w:hAnsi="Cambria"/>
          <w:sz w:val="22"/>
        </w:rPr>
        <w:t>Dvs. at det er op til institutionen at afgøre hjælpens karakter – typisk giver skoler forlængelse af de skriftlige eksamener på 4-5 time</w:t>
      </w:r>
      <w:r w:rsidR="00CA6047" w:rsidRPr="00431E88">
        <w:rPr>
          <w:rFonts w:ascii="Cambria" w:hAnsi="Cambria"/>
          <w:sz w:val="22"/>
        </w:rPr>
        <w:t>rs varighed</w:t>
      </w:r>
      <w:r w:rsidRPr="00431E88">
        <w:rPr>
          <w:rFonts w:ascii="Cambria" w:hAnsi="Cambria"/>
          <w:sz w:val="22"/>
        </w:rPr>
        <w:t xml:space="preserve"> </w:t>
      </w:r>
      <w:r w:rsidR="00CA6047" w:rsidRPr="00431E88">
        <w:rPr>
          <w:rFonts w:ascii="Cambria" w:hAnsi="Cambria"/>
          <w:sz w:val="22"/>
        </w:rPr>
        <w:t xml:space="preserve">– </w:t>
      </w:r>
      <w:r w:rsidRPr="00431E88">
        <w:rPr>
          <w:rFonts w:ascii="Cambria" w:hAnsi="Cambria"/>
          <w:sz w:val="22"/>
        </w:rPr>
        <w:t>1 time ekstra.</w:t>
      </w:r>
    </w:p>
    <w:p w:rsidR="00CA6047" w:rsidRPr="00431E88" w:rsidRDefault="00CA6047" w:rsidP="00431E88">
      <w:pPr>
        <w:pStyle w:val="Listeafsnit"/>
        <w:ind w:left="360"/>
        <w:rPr>
          <w:rFonts w:ascii="Cambria" w:hAnsi="Cambria"/>
          <w:sz w:val="22"/>
        </w:rPr>
      </w:pPr>
    </w:p>
    <w:p w:rsidR="00CA6047" w:rsidRPr="00431E88" w:rsidRDefault="00CA6047" w:rsidP="00431E88">
      <w:pPr>
        <w:rPr>
          <w:rFonts w:ascii="Cambria" w:hAnsi="Cambria"/>
          <w:sz w:val="22"/>
        </w:rPr>
      </w:pPr>
      <w:r w:rsidRPr="00431E88">
        <w:rPr>
          <w:rFonts w:ascii="Cambria" w:hAnsi="Cambria"/>
          <w:sz w:val="22"/>
        </w:rPr>
        <w:t xml:space="preserve">Det er den enkelte institution (gymnasie) der således tildeler eventuel ekstratid, og selv foretager dette i Netprøver.dk </w:t>
      </w:r>
    </w:p>
    <w:p w:rsidR="00F3310D" w:rsidRDefault="00F3310D" w:rsidP="00D26B00">
      <w:pPr>
        <w:pStyle w:val="Listeafsnit"/>
        <w:ind w:left="0"/>
        <w:rPr>
          <w:sz w:val="22"/>
        </w:rPr>
      </w:pPr>
    </w:p>
    <w:p w:rsidR="00CA6047" w:rsidRDefault="00CA6047" w:rsidP="00D26B00">
      <w:pPr>
        <w:pStyle w:val="Listeafsnit"/>
        <w:ind w:left="0"/>
        <w:rPr>
          <w:sz w:val="22"/>
        </w:rPr>
      </w:pPr>
    </w:p>
    <w:p w:rsidR="00CA6047" w:rsidRPr="004F4CCA" w:rsidRDefault="00CA6047" w:rsidP="004F4CCA">
      <w:pPr>
        <w:pStyle w:val="Overskrift2"/>
        <w:rPr>
          <w:rStyle w:val="Kraftigfremhvning"/>
          <w:rFonts w:ascii="Cambria" w:hAnsi="Cambria"/>
          <w:b/>
          <w:iCs w:val="0"/>
          <w:color w:val="2F5496" w:themeColor="accent1" w:themeShade="BF"/>
          <w:u w:val="single"/>
        </w:rPr>
      </w:pPr>
      <w:bookmarkStart w:id="11" w:name="_Toc37985788"/>
      <w:r w:rsidRPr="004F4CCA">
        <w:rPr>
          <w:rStyle w:val="Kraftigfremhvning"/>
          <w:rFonts w:ascii="Cambria" w:hAnsi="Cambria"/>
          <w:b/>
          <w:iCs w:val="0"/>
          <w:color w:val="2F5496" w:themeColor="accent1" w:themeShade="BF"/>
          <w:u w:val="single"/>
        </w:rPr>
        <w:t>Hvem har ansvaret for afviklingen af prøven</w:t>
      </w:r>
      <w:r w:rsidR="00AC21C5" w:rsidRPr="004F4CCA">
        <w:rPr>
          <w:rStyle w:val="Kraftigfremhvning"/>
          <w:rFonts w:ascii="Cambria" w:hAnsi="Cambria"/>
          <w:b/>
          <w:iCs w:val="0"/>
          <w:color w:val="2F5496" w:themeColor="accent1" w:themeShade="BF"/>
          <w:u w:val="single"/>
        </w:rPr>
        <w:t>s 1.</w:t>
      </w:r>
      <w:r w:rsidR="00F00EC4" w:rsidRPr="004F4CCA">
        <w:rPr>
          <w:rStyle w:val="Kraftigfremhvning"/>
          <w:rFonts w:ascii="Cambria" w:hAnsi="Cambria"/>
          <w:b/>
          <w:iCs w:val="0"/>
          <w:color w:val="2F5496" w:themeColor="accent1" w:themeShade="BF"/>
          <w:u w:val="single"/>
        </w:rPr>
        <w:t xml:space="preserve"> </w:t>
      </w:r>
      <w:r w:rsidR="00AC21C5" w:rsidRPr="004F4CCA">
        <w:rPr>
          <w:rStyle w:val="Kraftigfremhvning"/>
          <w:rFonts w:ascii="Cambria" w:hAnsi="Cambria"/>
          <w:b/>
          <w:iCs w:val="0"/>
          <w:color w:val="2F5496" w:themeColor="accent1" w:themeShade="BF"/>
          <w:u w:val="single"/>
        </w:rPr>
        <w:t>og 2. del</w:t>
      </w:r>
      <w:r w:rsidRPr="004F4CCA">
        <w:rPr>
          <w:rStyle w:val="Kraftigfremhvning"/>
          <w:rFonts w:ascii="Cambria" w:hAnsi="Cambria"/>
          <w:b/>
          <w:iCs w:val="0"/>
          <w:color w:val="2F5496" w:themeColor="accent1" w:themeShade="BF"/>
          <w:u w:val="single"/>
        </w:rPr>
        <w:t>?</w:t>
      </w:r>
      <w:bookmarkEnd w:id="11"/>
    </w:p>
    <w:p w:rsidR="00CA6047" w:rsidRPr="00AB377E" w:rsidRDefault="00CA6047" w:rsidP="00CA6047">
      <w:pPr>
        <w:rPr>
          <w:i/>
          <w:color w:val="0070C0"/>
          <w:sz w:val="13"/>
          <w:szCs w:val="13"/>
          <w:u w:val="single"/>
        </w:rPr>
      </w:pPr>
    </w:p>
    <w:p w:rsidR="00CA6047" w:rsidRPr="00431E88" w:rsidRDefault="00AC21C5" w:rsidP="00431E88">
      <w:pPr>
        <w:rPr>
          <w:rFonts w:ascii="Cambria" w:hAnsi="Cambria"/>
          <w:sz w:val="22"/>
        </w:rPr>
      </w:pPr>
      <w:r w:rsidRPr="00431E88">
        <w:rPr>
          <w:rFonts w:ascii="Cambria" w:hAnsi="Cambria"/>
          <w:sz w:val="22"/>
        </w:rPr>
        <w:t>Det er institutionen (gymnasiet) der har ansvaret for afviklingen af prøven</w:t>
      </w:r>
      <w:r w:rsidR="00F00EC4" w:rsidRPr="00431E88">
        <w:rPr>
          <w:rFonts w:ascii="Cambria" w:hAnsi="Cambria"/>
          <w:sz w:val="22"/>
        </w:rPr>
        <w:t>.  Jævnfør kapitel 2, §4 i eksamensbekendtgørelsen.</w:t>
      </w:r>
      <w:r w:rsidR="00F00EC4" w:rsidRPr="00431E88">
        <w:rPr>
          <w:rStyle w:val="Fodnotehenvisning"/>
          <w:rFonts w:ascii="Cambria" w:hAnsi="Cambria"/>
          <w:sz w:val="22"/>
        </w:rPr>
        <w:footnoteReference w:id="4"/>
      </w:r>
      <w:r w:rsidR="00F00EC4" w:rsidRPr="00431E88">
        <w:rPr>
          <w:rFonts w:ascii="Cambria" w:hAnsi="Cambria"/>
          <w:sz w:val="22"/>
        </w:rPr>
        <w:t xml:space="preserve">  Selve prøven begyndes når opgaveformuleringen udleveres (prøvens 1. del).</w:t>
      </w:r>
    </w:p>
    <w:p w:rsidR="00F00EC4" w:rsidRPr="00431E88" w:rsidRDefault="00F00EC4" w:rsidP="00431E88">
      <w:pPr>
        <w:pStyle w:val="Listeafsnit"/>
        <w:ind w:left="360"/>
        <w:rPr>
          <w:rFonts w:ascii="Cambria" w:hAnsi="Cambria"/>
          <w:sz w:val="22"/>
        </w:rPr>
      </w:pPr>
    </w:p>
    <w:p w:rsidR="00F00EC4" w:rsidRPr="00431E88" w:rsidRDefault="00F00EC4" w:rsidP="00431E88">
      <w:pPr>
        <w:rPr>
          <w:rFonts w:ascii="Cambria" w:hAnsi="Cambria"/>
          <w:sz w:val="22"/>
        </w:rPr>
      </w:pPr>
      <w:r w:rsidRPr="00431E88">
        <w:rPr>
          <w:rFonts w:ascii="Cambria" w:hAnsi="Cambria"/>
          <w:sz w:val="22"/>
        </w:rPr>
        <w:t>Er der, på den lokale institution, stor fysisk afstand mellem grupperummet (prøvens 1. del) og til lokalet med individuel besvarelse (prøvens 2. del) – har institutionen selv mulighed for at tildele eleverne ekstra tid i Netprøver.dk (jf. ovenfor).</w:t>
      </w:r>
    </w:p>
    <w:p w:rsidR="00FE5FE7" w:rsidRPr="00431E88" w:rsidRDefault="00FE5FE7" w:rsidP="00431E88">
      <w:pPr>
        <w:pStyle w:val="Listeafsnit"/>
        <w:rPr>
          <w:rFonts w:ascii="Cambria" w:hAnsi="Cambria"/>
          <w:sz w:val="22"/>
        </w:rPr>
      </w:pPr>
    </w:p>
    <w:p w:rsidR="00FE5FE7" w:rsidRDefault="00FE5FE7" w:rsidP="00FE5FE7">
      <w:pPr>
        <w:pStyle w:val="Listeafsnit"/>
        <w:ind w:left="360"/>
        <w:rPr>
          <w:sz w:val="22"/>
        </w:rPr>
      </w:pPr>
    </w:p>
    <w:p w:rsidR="00F00EC4" w:rsidRPr="004F4CCA" w:rsidRDefault="00F00EC4" w:rsidP="004F4CCA">
      <w:pPr>
        <w:pStyle w:val="Overskrift2"/>
        <w:rPr>
          <w:rFonts w:ascii="Cambria" w:hAnsi="Cambria"/>
          <w:b/>
          <w:i/>
          <w:u w:val="single"/>
        </w:rPr>
      </w:pPr>
      <w:bookmarkStart w:id="12" w:name="_Toc37985789"/>
      <w:r w:rsidRPr="004F4CCA">
        <w:rPr>
          <w:rFonts w:ascii="Cambria" w:hAnsi="Cambria"/>
          <w:b/>
          <w:i/>
          <w:u w:val="single"/>
        </w:rPr>
        <w:t>Skal man bruge Word-skabelonen i opgavesættet til sin besvarelse?</w:t>
      </w:r>
      <w:bookmarkEnd w:id="12"/>
    </w:p>
    <w:p w:rsidR="00F00EC4" w:rsidRPr="00431E88" w:rsidRDefault="00F00EC4" w:rsidP="00431E88">
      <w:pPr>
        <w:rPr>
          <w:rFonts w:ascii="Cambria" w:hAnsi="Cambria"/>
          <w:i/>
          <w:color w:val="0070C0"/>
          <w:sz w:val="13"/>
          <w:szCs w:val="13"/>
          <w:u w:val="single"/>
        </w:rPr>
      </w:pPr>
    </w:p>
    <w:p w:rsidR="00110BED" w:rsidRPr="00431E88" w:rsidRDefault="00F00EC4" w:rsidP="00431E88">
      <w:pPr>
        <w:rPr>
          <w:rFonts w:ascii="Cambria" w:hAnsi="Cambria"/>
          <w:sz w:val="22"/>
        </w:rPr>
      </w:pPr>
      <w:r w:rsidRPr="00431E88">
        <w:rPr>
          <w:rFonts w:ascii="Cambria" w:hAnsi="Cambria"/>
          <w:sz w:val="22"/>
        </w:rPr>
        <w:t xml:space="preserve">Nej, der er </w:t>
      </w:r>
      <w:r w:rsidR="00110BED" w:rsidRPr="00431E88">
        <w:rPr>
          <w:rFonts w:ascii="Cambria" w:hAnsi="Cambria"/>
          <w:sz w:val="22"/>
        </w:rPr>
        <w:t xml:space="preserve">ikke noget juridisk bindende krav om, at eleverne </w:t>
      </w:r>
      <w:r w:rsidR="00110BED" w:rsidRPr="00431E88">
        <w:rPr>
          <w:rFonts w:ascii="Cambria" w:hAnsi="Cambria"/>
          <w:i/>
          <w:sz w:val="22"/>
        </w:rPr>
        <w:t>skal</w:t>
      </w:r>
      <w:r w:rsidR="00110BED" w:rsidRPr="00431E88">
        <w:rPr>
          <w:rFonts w:ascii="Cambria" w:hAnsi="Cambria"/>
          <w:sz w:val="22"/>
        </w:rPr>
        <w:t xml:space="preserve"> anvende Word-skabelonen i opgavesættet til ens besvarelse.  </w:t>
      </w:r>
    </w:p>
    <w:p w:rsidR="00F00EC4" w:rsidRPr="00431E88" w:rsidRDefault="00110BED" w:rsidP="00431E88">
      <w:pPr>
        <w:rPr>
          <w:rFonts w:ascii="Cambria" w:hAnsi="Cambria"/>
          <w:sz w:val="22"/>
        </w:rPr>
      </w:pPr>
      <w:r w:rsidRPr="00431E88">
        <w:rPr>
          <w:rFonts w:ascii="Cambria" w:hAnsi="Cambria"/>
          <w:sz w:val="22"/>
        </w:rPr>
        <w:t xml:space="preserve">Det vil dog være </w:t>
      </w:r>
      <w:r w:rsidR="006D5E2D">
        <w:rPr>
          <w:rFonts w:ascii="Cambria" w:hAnsi="Cambria"/>
          <w:sz w:val="22"/>
        </w:rPr>
        <w:t xml:space="preserve">tilrådeligt og </w:t>
      </w:r>
      <w:r w:rsidR="00D03B32">
        <w:rPr>
          <w:rFonts w:ascii="Cambria" w:hAnsi="Cambria"/>
          <w:sz w:val="22"/>
        </w:rPr>
        <w:t>hensigtsmæssigt</w:t>
      </w:r>
      <w:r w:rsidRPr="00431E88">
        <w:rPr>
          <w:rFonts w:ascii="Cambria" w:hAnsi="Cambria"/>
          <w:sz w:val="22"/>
        </w:rPr>
        <w:t xml:space="preserve"> – fordi eleven derved </w:t>
      </w:r>
      <w:r w:rsidR="00822955" w:rsidRPr="00431E88">
        <w:rPr>
          <w:rFonts w:ascii="Cambria" w:hAnsi="Cambria"/>
          <w:sz w:val="22"/>
        </w:rPr>
        <w:t xml:space="preserve">bevarer overblikket og </w:t>
      </w:r>
      <w:r w:rsidR="00C02789" w:rsidRPr="00431E88">
        <w:rPr>
          <w:rFonts w:ascii="Cambria" w:hAnsi="Cambria"/>
          <w:sz w:val="22"/>
        </w:rPr>
        <w:t>sikrer</w:t>
      </w:r>
      <w:r w:rsidRPr="00431E88">
        <w:rPr>
          <w:rFonts w:ascii="Cambria" w:hAnsi="Cambria"/>
          <w:sz w:val="22"/>
        </w:rPr>
        <w:t xml:space="preserve"> sig at komme igennem alle opgavesættets spørgsmål og underspørgsmål.</w:t>
      </w:r>
      <w:r w:rsidR="00822955" w:rsidRPr="00431E88">
        <w:rPr>
          <w:rFonts w:ascii="Cambria" w:hAnsi="Cambria"/>
          <w:sz w:val="22"/>
        </w:rPr>
        <w:t xml:space="preserve"> </w:t>
      </w:r>
    </w:p>
    <w:p w:rsidR="00CA6047" w:rsidRPr="00431E88" w:rsidRDefault="00CA6047" w:rsidP="00431E88">
      <w:pPr>
        <w:pStyle w:val="Listeafsnit"/>
        <w:ind w:left="0"/>
        <w:rPr>
          <w:rFonts w:ascii="Cambria" w:hAnsi="Cambria"/>
          <w:sz w:val="22"/>
        </w:rPr>
      </w:pPr>
    </w:p>
    <w:p w:rsidR="00D33126" w:rsidRDefault="00D33126"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9A134B" w:rsidRDefault="009A134B" w:rsidP="00431E88">
      <w:pPr>
        <w:pStyle w:val="Listeafsnit"/>
        <w:ind w:left="0"/>
        <w:rPr>
          <w:rFonts w:ascii="Cambria" w:hAnsi="Cambria"/>
          <w:sz w:val="22"/>
        </w:rPr>
      </w:pPr>
    </w:p>
    <w:p w:rsidR="00D33126" w:rsidRDefault="00D33126" w:rsidP="004F4CCA">
      <w:pPr>
        <w:pStyle w:val="Overskrift1"/>
        <w:rPr>
          <w:rFonts w:ascii="Cambria" w:hAnsi="Cambria"/>
        </w:rPr>
      </w:pPr>
      <w:bookmarkStart w:id="13" w:name="_Toc37985790"/>
      <w:r w:rsidRPr="004F4CCA">
        <w:rPr>
          <w:rStyle w:val="Overskrift2Tegn"/>
          <w:rFonts w:ascii="Cambria" w:hAnsi="Cambria"/>
          <w:sz w:val="32"/>
          <w:szCs w:val="32"/>
        </w:rPr>
        <w:lastRenderedPageBreak/>
        <w:t xml:space="preserve">Mundtlig </w:t>
      </w:r>
      <w:r w:rsidR="00DA1D7E" w:rsidRPr="004F4CCA">
        <w:rPr>
          <w:rStyle w:val="Overskrift2Tegn"/>
          <w:rFonts w:ascii="Cambria" w:hAnsi="Cambria"/>
          <w:sz w:val="32"/>
          <w:szCs w:val="32"/>
        </w:rPr>
        <w:t>prøve</w:t>
      </w:r>
      <w:r w:rsidRPr="004F4CCA">
        <w:rPr>
          <w:rFonts w:ascii="Cambria" w:hAnsi="Cambria"/>
        </w:rPr>
        <w:t>:</w:t>
      </w:r>
      <w:bookmarkEnd w:id="13"/>
    </w:p>
    <w:p w:rsidR="000831BE" w:rsidRDefault="000831BE" w:rsidP="000831BE"/>
    <w:p w:rsidR="000831BE" w:rsidRPr="000831BE" w:rsidRDefault="000831BE" w:rsidP="000831BE">
      <w:pPr>
        <w:rPr>
          <w:rFonts w:ascii="Cambria" w:hAnsi="Cambria"/>
          <w:i/>
          <w:color w:val="FF0000"/>
          <w:sz w:val="22"/>
        </w:rPr>
      </w:pPr>
      <w:r w:rsidRPr="000831BE">
        <w:rPr>
          <w:rFonts w:ascii="Cambria" w:hAnsi="Cambria"/>
          <w:i/>
          <w:color w:val="FF0000"/>
          <w:sz w:val="22"/>
        </w:rPr>
        <w:t>Bemærk, nedenstående er ud fra</w:t>
      </w:r>
      <w:r>
        <w:rPr>
          <w:rFonts w:ascii="Cambria" w:hAnsi="Cambria"/>
          <w:i/>
          <w:color w:val="FF0000"/>
          <w:sz w:val="22"/>
        </w:rPr>
        <w:t xml:space="preserve"> de generelle regler og læreplaner – således ikke kendetegnende for situationen med nødundervisningen </w:t>
      </w:r>
      <w:proofErr w:type="spellStart"/>
      <w:r>
        <w:rPr>
          <w:rFonts w:ascii="Cambria" w:hAnsi="Cambria"/>
          <w:i/>
          <w:color w:val="FF0000"/>
          <w:sz w:val="22"/>
        </w:rPr>
        <w:t>s</w:t>
      </w:r>
      <w:r w:rsidR="006D5E2D">
        <w:rPr>
          <w:rFonts w:ascii="Cambria" w:hAnsi="Cambria"/>
          <w:i/>
          <w:color w:val="FF0000"/>
          <w:sz w:val="22"/>
        </w:rPr>
        <w:t>.</w:t>
      </w:r>
      <w:r>
        <w:rPr>
          <w:rFonts w:ascii="Cambria" w:hAnsi="Cambria"/>
          <w:i/>
          <w:color w:val="FF0000"/>
          <w:sz w:val="22"/>
        </w:rPr>
        <w:t>f</w:t>
      </w:r>
      <w:r w:rsidR="006D5E2D">
        <w:rPr>
          <w:rFonts w:ascii="Cambria" w:hAnsi="Cambria"/>
          <w:i/>
          <w:color w:val="FF0000"/>
          <w:sz w:val="22"/>
        </w:rPr>
        <w:t>.</w:t>
      </w:r>
      <w:r>
        <w:rPr>
          <w:rFonts w:ascii="Cambria" w:hAnsi="Cambria"/>
          <w:i/>
          <w:color w:val="FF0000"/>
          <w:sz w:val="22"/>
        </w:rPr>
        <w:t>a</w:t>
      </w:r>
      <w:proofErr w:type="spellEnd"/>
      <w:r>
        <w:rPr>
          <w:rFonts w:ascii="Cambria" w:hAnsi="Cambria"/>
          <w:i/>
          <w:color w:val="FF0000"/>
          <w:sz w:val="22"/>
        </w:rPr>
        <w:t xml:space="preserve">. </w:t>
      </w:r>
      <w:proofErr w:type="spellStart"/>
      <w:r>
        <w:rPr>
          <w:rFonts w:ascii="Cambria" w:hAnsi="Cambria"/>
          <w:i/>
          <w:color w:val="FF0000"/>
          <w:sz w:val="22"/>
        </w:rPr>
        <w:t>Corona</w:t>
      </w:r>
      <w:proofErr w:type="spellEnd"/>
      <w:r>
        <w:rPr>
          <w:rFonts w:ascii="Cambria" w:hAnsi="Cambria"/>
          <w:i/>
          <w:color w:val="FF0000"/>
          <w:sz w:val="22"/>
        </w:rPr>
        <w:t>-krisen, sommerterminen 2020.</w:t>
      </w:r>
    </w:p>
    <w:p w:rsidR="006D5E2D" w:rsidRDefault="006D5E2D" w:rsidP="00D33126">
      <w:pPr>
        <w:rPr>
          <w:i/>
          <w:color w:val="0070C0"/>
          <w:sz w:val="28"/>
          <w:u w:val="single"/>
        </w:rPr>
      </w:pPr>
    </w:p>
    <w:p w:rsidR="00D33126" w:rsidRPr="004F4CCA" w:rsidRDefault="00D33126" w:rsidP="004F4CCA">
      <w:pPr>
        <w:pStyle w:val="Overskrift2"/>
        <w:rPr>
          <w:rStyle w:val="Kraftigfremhvning"/>
          <w:rFonts w:ascii="Cambria" w:hAnsi="Cambria"/>
          <w:b/>
          <w:iCs w:val="0"/>
          <w:color w:val="2F5496" w:themeColor="accent1" w:themeShade="BF"/>
          <w:u w:val="single"/>
        </w:rPr>
      </w:pPr>
      <w:bookmarkStart w:id="14" w:name="_Toc37985791"/>
      <w:r w:rsidRPr="004F4CCA">
        <w:rPr>
          <w:rStyle w:val="Kraftigfremhvning"/>
          <w:rFonts w:ascii="Cambria" w:hAnsi="Cambria"/>
          <w:b/>
          <w:iCs w:val="0"/>
          <w:color w:val="2F5496" w:themeColor="accent1" w:themeShade="BF"/>
          <w:u w:val="single"/>
        </w:rPr>
        <w:t>Hvor lang er eksaminationstiden?</w:t>
      </w:r>
      <w:bookmarkEnd w:id="14"/>
    </w:p>
    <w:p w:rsidR="00D33126" w:rsidRPr="004F4CCA" w:rsidRDefault="00D33126" w:rsidP="00D33126">
      <w:pPr>
        <w:rPr>
          <w:rStyle w:val="Kraftigfremhvning"/>
          <w:sz w:val="13"/>
          <w:szCs w:val="13"/>
        </w:rPr>
      </w:pPr>
    </w:p>
    <w:p w:rsidR="00D33126" w:rsidRPr="00431E88" w:rsidRDefault="00D33126" w:rsidP="00431E88">
      <w:pPr>
        <w:rPr>
          <w:rFonts w:ascii="Cambria" w:hAnsi="Cambria"/>
          <w:sz w:val="22"/>
          <w:u w:val="single"/>
        </w:rPr>
      </w:pPr>
      <w:r w:rsidRPr="00431E88">
        <w:rPr>
          <w:rFonts w:ascii="Cambria" w:hAnsi="Cambria"/>
          <w:sz w:val="22"/>
        </w:rPr>
        <w:t xml:space="preserve">Læreplanen angiver en eksaminationstid på ca. 30 minutter pr. eksaminand, og der gives ingen forberedelsestid, heraf </w:t>
      </w:r>
      <w:r w:rsidR="00822955" w:rsidRPr="00431E88">
        <w:rPr>
          <w:rFonts w:ascii="Cambria" w:hAnsi="Cambria"/>
          <w:sz w:val="22"/>
        </w:rPr>
        <w:t xml:space="preserve">anvendes </w:t>
      </w:r>
      <w:r w:rsidRPr="00431E88">
        <w:rPr>
          <w:rFonts w:ascii="Cambria" w:hAnsi="Cambria"/>
          <w:sz w:val="22"/>
        </w:rPr>
        <w:t>10 minutter til elevens egen præsentation.</w:t>
      </w:r>
    </w:p>
    <w:p w:rsidR="00D33126" w:rsidRPr="00431E88" w:rsidRDefault="00D33126" w:rsidP="00431E88">
      <w:pPr>
        <w:pStyle w:val="Listeafsnit"/>
        <w:ind w:left="360"/>
        <w:rPr>
          <w:rFonts w:ascii="Cambria" w:hAnsi="Cambria"/>
          <w:sz w:val="22"/>
          <w:u w:val="single"/>
        </w:rPr>
      </w:pPr>
    </w:p>
    <w:p w:rsidR="00D33126" w:rsidRPr="00431E88" w:rsidRDefault="00D33126" w:rsidP="00431E88">
      <w:pPr>
        <w:rPr>
          <w:rFonts w:ascii="Cambria" w:hAnsi="Cambria"/>
          <w:sz w:val="22"/>
          <w:u w:val="single"/>
        </w:rPr>
      </w:pPr>
      <w:r w:rsidRPr="00431E88">
        <w:rPr>
          <w:rFonts w:ascii="Cambria" w:hAnsi="Cambria"/>
          <w:sz w:val="22"/>
        </w:rPr>
        <w:t>Eksaminationen tager udgangspunkt i eksaminandens præsentation af eksamensprojektet, de faglige sammenhænge og teorier (og på A-niveau</w:t>
      </w:r>
      <w:r w:rsidR="00FE5FE7" w:rsidRPr="00431E88">
        <w:rPr>
          <w:rFonts w:ascii="Cambria" w:hAnsi="Cambria"/>
          <w:sz w:val="22"/>
        </w:rPr>
        <w:t xml:space="preserve"> også</w:t>
      </w:r>
      <w:r w:rsidRPr="00431E88">
        <w:rPr>
          <w:rFonts w:ascii="Cambria" w:hAnsi="Cambria"/>
          <w:sz w:val="22"/>
        </w:rPr>
        <w:t>: metoder).</w:t>
      </w:r>
    </w:p>
    <w:p w:rsidR="00D33126" w:rsidRPr="00D33126" w:rsidRDefault="00D33126" w:rsidP="00D33126">
      <w:pPr>
        <w:ind w:left="-360"/>
        <w:rPr>
          <w:sz w:val="22"/>
          <w:u w:val="single"/>
        </w:rPr>
      </w:pPr>
    </w:p>
    <w:p w:rsidR="00C558EF" w:rsidRDefault="00C558EF" w:rsidP="004F4CCA">
      <w:pPr>
        <w:pStyle w:val="Overskrift2"/>
        <w:rPr>
          <w:rFonts w:ascii="Cambria" w:hAnsi="Cambria"/>
          <w:b/>
          <w:i/>
          <w:u w:val="single"/>
        </w:rPr>
      </w:pPr>
    </w:p>
    <w:p w:rsidR="00BD577B" w:rsidRPr="004F4CCA" w:rsidRDefault="00BD577B" w:rsidP="004F4CCA">
      <w:pPr>
        <w:pStyle w:val="Overskrift2"/>
        <w:rPr>
          <w:rFonts w:ascii="Cambria" w:hAnsi="Cambria"/>
          <w:b/>
          <w:i/>
          <w:u w:val="single"/>
        </w:rPr>
      </w:pPr>
      <w:bookmarkStart w:id="15" w:name="_Toc37985792"/>
      <w:r w:rsidRPr="004F4CCA">
        <w:rPr>
          <w:rFonts w:ascii="Cambria" w:hAnsi="Cambria"/>
          <w:b/>
          <w:i/>
          <w:u w:val="single"/>
        </w:rPr>
        <w:t>Er der krav om antallet af PBL-forløb?</w:t>
      </w:r>
      <w:bookmarkEnd w:id="15"/>
    </w:p>
    <w:p w:rsidR="00BD577B" w:rsidRPr="00AB377E" w:rsidRDefault="00BD577B" w:rsidP="00BD577B">
      <w:pPr>
        <w:rPr>
          <w:i/>
          <w:color w:val="0070C0"/>
          <w:sz w:val="13"/>
          <w:szCs w:val="13"/>
          <w:u w:val="single"/>
        </w:rPr>
      </w:pPr>
    </w:p>
    <w:p w:rsidR="00BD577B" w:rsidRPr="000831BE" w:rsidRDefault="00BD577B" w:rsidP="00431E88">
      <w:pPr>
        <w:rPr>
          <w:rFonts w:ascii="Cambria" w:hAnsi="Cambria"/>
          <w:color w:val="7030A0"/>
          <w:sz w:val="20"/>
        </w:rPr>
      </w:pPr>
      <w:r w:rsidRPr="00431E88">
        <w:rPr>
          <w:rFonts w:ascii="Cambria" w:hAnsi="Cambria"/>
          <w:sz w:val="22"/>
        </w:rPr>
        <w:t xml:space="preserve">Nej, læreplanen angiver i pkt. 3.2: </w:t>
      </w:r>
      <w:r w:rsidRPr="000831BE">
        <w:rPr>
          <w:rFonts w:ascii="Cambria" w:hAnsi="Cambria"/>
          <w:i/>
          <w:color w:val="7030A0"/>
          <w:sz w:val="20"/>
        </w:rPr>
        <w:t>”Før eksamensprojektet skal eleverne udarbejde et antal undersøgelser og/eller problemorienterede projekter, som suppleres med de forløb der gennemføres når international økonomi indgår i studieområdet.”</w:t>
      </w:r>
    </w:p>
    <w:p w:rsidR="00BD577B" w:rsidRPr="00431E88" w:rsidRDefault="00BD577B" w:rsidP="00431E88">
      <w:pPr>
        <w:pStyle w:val="Listeafsnit"/>
        <w:ind w:left="360"/>
        <w:rPr>
          <w:rFonts w:ascii="Cambria" w:hAnsi="Cambria"/>
          <w:sz w:val="22"/>
        </w:rPr>
      </w:pPr>
    </w:p>
    <w:p w:rsidR="00BD577B" w:rsidRPr="00431E88" w:rsidRDefault="00BD577B" w:rsidP="00431E88">
      <w:pPr>
        <w:rPr>
          <w:rFonts w:ascii="Cambria" w:hAnsi="Cambria"/>
          <w:sz w:val="22"/>
        </w:rPr>
      </w:pPr>
      <w:r w:rsidRPr="00431E88">
        <w:rPr>
          <w:rFonts w:ascii="Cambria" w:hAnsi="Cambria"/>
          <w:sz w:val="22"/>
        </w:rPr>
        <w:t xml:space="preserve">I vejledningen til læreplanen anbefales det dog, at der mindst skal være 4-5 projekter, og at mindst 25% af undervisningen bruges til (problemorienterede) projekter.  Projekter fra studieområdet kan sagtens være en del af dette – dog gerne mindst 3 ”rene” IØ-faglige projekter.  </w:t>
      </w:r>
    </w:p>
    <w:p w:rsidR="00BD577B" w:rsidRDefault="00BD577B" w:rsidP="00AC1E67">
      <w:pPr>
        <w:rPr>
          <w:i/>
          <w:color w:val="0070C0"/>
          <w:sz w:val="28"/>
          <w:u w:val="single"/>
        </w:rPr>
      </w:pPr>
    </w:p>
    <w:p w:rsidR="00FB7FD6" w:rsidRDefault="00FB7FD6" w:rsidP="00AC1E67">
      <w:pPr>
        <w:rPr>
          <w:i/>
          <w:color w:val="0070C0"/>
          <w:sz w:val="28"/>
          <w:u w:val="single"/>
        </w:rPr>
      </w:pPr>
    </w:p>
    <w:p w:rsidR="00FB7FD6" w:rsidRPr="004F4CCA" w:rsidRDefault="00FB7FD6" w:rsidP="00FB7FD6">
      <w:pPr>
        <w:pStyle w:val="Overskrift2"/>
        <w:rPr>
          <w:rFonts w:ascii="Cambria" w:hAnsi="Cambria"/>
          <w:b/>
          <w:i/>
          <w:u w:val="single"/>
        </w:rPr>
      </w:pPr>
      <w:bookmarkStart w:id="16" w:name="_Toc37985793"/>
      <w:r>
        <w:rPr>
          <w:rFonts w:ascii="Cambria" w:hAnsi="Cambria"/>
          <w:b/>
          <w:i/>
          <w:u w:val="single"/>
        </w:rPr>
        <w:t>Må man selv bestemme gruppestørrelsen til eksamensprojektet</w:t>
      </w:r>
      <w:r w:rsidRPr="004F4CCA">
        <w:rPr>
          <w:rFonts w:ascii="Cambria" w:hAnsi="Cambria"/>
          <w:b/>
          <w:i/>
          <w:u w:val="single"/>
        </w:rPr>
        <w:t>?</w:t>
      </w:r>
      <w:bookmarkEnd w:id="16"/>
    </w:p>
    <w:p w:rsidR="00771675" w:rsidRPr="00771675" w:rsidRDefault="00771675" w:rsidP="004F4CCA">
      <w:pPr>
        <w:pStyle w:val="Overskrift2"/>
        <w:rPr>
          <w:rFonts w:ascii="Cambria" w:hAnsi="Cambria"/>
          <w:color w:val="000000" w:themeColor="text1"/>
          <w:sz w:val="13"/>
          <w:szCs w:val="13"/>
        </w:rPr>
      </w:pPr>
    </w:p>
    <w:p w:rsidR="00FB7FD6" w:rsidRPr="00B11459" w:rsidRDefault="00FB7FD6" w:rsidP="00B11459">
      <w:pPr>
        <w:rPr>
          <w:rFonts w:ascii="Cambria" w:hAnsi="Cambria"/>
          <w:sz w:val="22"/>
        </w:rPr>
      </w:pPr>
      <w:r w:rsidRPr="00B11459">
        <w:rPr>
          <w:rFonts w:ascii="Cambria" w:hAnsi="Cambria"/>
          <w:sz w:val="22"/>
        </w:rPr>
        <w:t>Ja, læreplanens pkt. 3.2 angiver at det problembaserede eksamensprojekt</w:t>
      </w:r>
      <w:r w:rsidR="00771675" w:rsidRPr="00B11459">
        <w:rPr>
          <w:rFonts w:ascii="Cambria" w:hAnsi="Cambria"/>
          <w:sz w:val="22"/>
        </w:rPr>
        <w:t xml:space="preserve"> kan udarbejdes individuelt eller gruppevis.  Det kan dog være tilrådeligt at være flere om udarbejdelse</w:t>
      </w:r>
      <w:r w:rsidR="000831BE">
        <w:rPr>
          <w:rFonts w:ascii="Cambria" w:hAnsi="Cambria"/>
          <w:sz w:val="22"/>
        </w:rPr>
        <w:t>n</w:t>
      </w:r>
      <w:r w:rsidR="00771675" w:rsidRPr="00B11459">
        <w:rPr>
          <w:rFonts w:ascii="Cambria" w:hAnsi="Cambria"/>
          <w:sz w:val="22"/>
        </w:rPr>
        <w:t xml:space="preserve"> af eksamensprojektet – eftersom dialog og faglige disku</w:t>
      </w:r>
      <w:r w:rsidR="00B11459">
        <w:rPr>
          <w:rFonts w:ascii="Cambria" w:hAnsi="Cambria"/>
          <w:sz w:val="22"/>
        </w:rPr>
        <w:t>rser</w:t>
      </w:r>
      <w:r w:rsidR="00771675" w:rsidRPr="00B11459">
        <w:rPr>
          <w:rFonts w:ascii="Cambria" w:hAnsi="Cambria"/>
          <w:sz w:val="22"/>
        </w:rPr>
        <w:t xml:space="preserve"> kan være understøttende </w:t>
      </w:r>
      <w:r w:rsidR="000831BE">
        <w:rPr>
          <w:rFonts w:ascii="Cambria" w:hAnsi="Cambria"/>
          <w:sz w:val="22"/>
        </w:rPr>
        <w:t xml:space="preserve">og læringsgivende </w:t>
      </w:r>
      <w:r w:rsidR="00771675" w:rsidRPr="00B11459">
        <w:rPr>
          <w:rFonts w:ascii="Cambria" w:hAnsi="Cambria"/>
          <w:sz w:val="22"/>
        </w:rPr>
        <w:t>i udviklingen af elevernes kompetencer</w:t>
      </w:r>
      <w:r w:rsidR="000831BE">
        <w:rPr>
          <w:rFonts w:ascii="Cambria" w:hAnsi="Cambria"/>
          <w:sz w:val="22"/>
        </w:rPr>
        <w:t xml:space="preserve"> (se endvidere fodnote 2).</w:t>
      </w:r>
    </w:p>
    <w:p w:rsidR="00FB7FD6" w:rsidRDefault="00FB7FD6" w:rsidP="004F4CCA">
      <w:pPr>
        <w:pStyle w:val="Overskrift2"/>
        <w:rPr>
          <w:rFonts w:ascii="Cambria" w:hAnsi="Cambria"/>
          <w:b/>
          <w:i/>
          <w:u w:val="single"/>
        </w:rPr>
      </w:pPr>
    </w:p>
    <w:p w:rsidR="00B11459" w:rsidRDefault="00B11459" w:rsidP="004F4CCA">
      <w:pPr>
        <w:pStyle w:val="Overskrift2"/>
        <w:rPr>
          <w:rFonts w:ascii="Cambria" w:hAnsi="Cambria"/>
          <w:b/>
          <w:i/>
          <w:u w:val="single"/>
        </w:rPr>
      </w:pPr>
    </w:p>
    <w:p w:rsidR="00AC1E67" w:rsidRPr="004F4CCA" w:rsidRDefault="00AC1E67" w:rsidP="004F4CCA">
      <w:pPr>
        <w:pStyle w:val="Overskrift2"/>
        <w:rPr>
          <w:rFonts w:ascii="Cambria" w:hAnsi="Cambria"/>
          <w:b/>
          <w:i/>
          <w:u w:val="single"/>
        </w:rPr>
      </w:pPr>
      <w:bookmarkStart w:id="17" w:name="_Toc37985794"/>
      <w:r w:rsidRPr="004F4CCA">
        <w:rPr>
          <w:rFonts w:ascii="Cambria" w:hAnsi="Cambria"/>
          <w:b/>
          <w:i/>
          <w:u w:val="single"/>
        </w:rPr>
        <w:t xml:space="preserve">Hvad er grundlaget for </w:t>
      </w:r>
      <w:r w:rsidR="00FB7FD6">
        <w:rPr>
          <w:rFonts w:ascii="Cambria" w:hAnsi="Cambria"/>
          <w:b/>
          <w:i/>
          <w:u w:val="single"/>
        </w:rPr>
        <w:t xml:space="preserve">den mundtlige </w:t>
      </w:r>
      <w:r w:rsidR="00C974EA" w:rsidRPr="004F4CCA">
        <w:rPr>
          <w:rFonts w:ascii="Cambria" w:hAnsi="Cambria"/>
          <w:b/>
          <w:i/>
          <w:u w:val="single"/>
        </w:rPr>
        <w:t>prøve</w:t>
      </w:r>
      <w:r w:rsidRPr="004F4CCA">
        <w:rPr>
          <w:rFonts w:ascii="Cambria" w:hAnsi="Cambria"/>
          <w:b/>
          <w:i/>
          <w:u w:val="single"/>
        </w:rPr>
        <w:t>?</w:t>
      </w:r>
      <w:bookmarkEnd w:id="17"/>
    </w:p>
    <w:p w:rsidR="00AC1E67" w:rsidRPr="00AB377E" w:rsidRDefault="00AC1E67" w:rsidP="00AC1E67">
      <w:pPr>
        <w:rPr>
          <w:i/>
          <w:color w:val="0070C0"/>
          <w:sz w:val="13"/>
          <w:szCs w:val="13"/>
          <w:u w:val="single"/>
        </w:rPr>
      </w:pPr>
    </w:p>
    <w:p w:rsidR="0085405D" w:rsidRPr="00431E88" w:rsidRDefault="00AC1E67" w:rsidP="00431E88">
      <w:pPr>
        <w:rPr>
          <w:rFonts w:ascii="Cambria" w:hAnsi="Cambria"/>
          <w:sz w:val="22"/>
          <w:u w:val="single"/>
        </w:rPr>
      </w:pPr>
      <w:r w:rsidRPr="00431E88">
        <w:rPr>
          <w:rFonts w:ascii="Cambria" w:hAnsi="Cambria"/>
          <w:sz w:val="22"/>
        </w:rPr>
        <w:t xml:space="preserve">Grundlaget er </w:t>
      </w:r>
      <w:r w:rsidRPr="00431E88">
        <w:rPr>
          <w:rFonts w:ascii="Cambria" w:hAnsi="Cambria"/>
          <w:b/>
          <w:sz w:val="22"/>
        </w:rPr>
        <w:t>eksamensprojektet</w:t>
      </w:r>
      <w:r w:rsidRPr="00431E88">
        <w:rPr>
          <w:rFonts w:ascii="Cambria" w:hAnsi="Cambria"/>
          <w:sz w:val="22"/>
        </w:rPr>
        <w:t xml:space="preserve"> som eleven har udfærdiget typisk i tiden op til </w:t>
      </w:r>
      <w:r w:rsidR="00C974EA" w:rsidRPr="00431E88">
        <w:rPr>
          <w:rFonts w:ascii="Cambria" w:hAnsi="Cambria"/>
          <w:sz w:val="22"/>
        </w:rPr>
        <w:t>prøven</w:t>
      </w:r>
      <w:r w:rsidR="00AE4877" w:rsidRPr="00431E88">
        <w:rPr>
          <w:rFonts w:ascii="Cambria" w:hAnsi="Cambria"/>
          <w:sz w:val="22"/>
        </w:rPr>
        <w:t xml:space="preserve"> i grupper</w:t>
      </w:r>
      <w:r w:rsidRPr="00431E88">
        <w:rPr>
          <w:rFonts w:ascii="Cambria" w:hAnsi="Cambria"/>
          <w:sz w:val="22"/>
        </w:rPr>
        <w:t>.</w:t>
      </w:r>
      <w:r w:rsidR="00AE4877" w:rsidRPr="00431E88">
        <w:rPr>
          <w:rFonts w:ascii="Cambria" w:hAnsi="Cambria"/>
          <w:sz w:val="22"/>
        </w:rPr>
        <w:t xml:space="preserve">  Elementerne der skal indgå er:</w:t>
      </w:r>
      <w:r w:rsidRPr="00431E88">
        <w:rPr>
          <w:rFonts w:ascii="Cambria" w:hAnsi="Cambria"/>
          <w:sz w:val="22"/>
        </w:rPr>
        <w:t xml:space="preserve">  </w:t>
      </w:r>
    </w:p>
    <w:p w:rsidR="00AC1E67" w:rsidRPr="00431E88" w:rsidRDefault="0085405D" w:rsidP="00431E88">
      <w:pPr>
        <w:pStyle w:val="Listeafsnit"/>
        <w:numPr>
          <w:ilvl w:val="0"/>
          <w:numId w:val="29"/>
        </w:numPr>
        <w:rPr>
          <w:rFonts w:ascii="Cambria" w:hAnsi="Cambria"/>
          <w:sz w:val="22"/>
          <w:u w:val="single"/>
        </w:rPr>
      </w:pPr>
      <w:r w:rsidRPr="00431E88">
        <w:rPr>
          <w:rFonts w:ascii="Cambria" w:hAnsi="Cambria"/>
          <w:sz w:val="22"/>
        </w:rPr>
        <w:t>P</w:t>
      </w:r>
      <w:r w:rsidR="00AC1E67" w:rsidRPr="00431E88">
        <w:rPr>
          <w:rFonts w:ascii="Cambria" w:hAnsi="Cambria"/>
          <w:sz w:val="22"/>
        </w:rPr>
        <w:t>roblemformuleringen</w:t>
      </w:r>
      <w:r w:rsidRPr="00431E88">
        <w:rPr>
          <w:rFonts w:ascii="Cambria" w:hAnsi="Cambria"/>
          <w:sz w:val="22"/>
        </w:rPr>
        <w:t>, metodiske overvejelser og behandling af gruppens/elevens egen problemformulering</w:t>
      </w:r>
    </w:p>
    <w:p w:rsidR="0085405D" w:rsidRPr="00431E88" w:rsidRDefault="0085405D" w:rsidP="00431E88">
      <w:pPr>
        <w:pStyle w:val="Listeafsnit"/>
        <w:numPr>
          <w:ilvl w:val="0"/>
          <w:numId w:val="29"/>
        </w:numPr>
        <w:rPr>
          <w:rFonts w:ascii="Cambria" w:hAnsi="Cambria"/>
          <w:sz w:val="22"/>
        </w:rPr>
      </w:pPr>
      <w:r w:rsidRPr="00431E88">
        <w:rPr>
          <w:rFonts w:ascii="Cambria" w:hAnsi="Cambria"/>
          <w:sz w:val="22"/>
        </w:rPr>
        <w:t xml:space="preserve">Undersøgelse og løsning på problemformuleringen med relevante taksonomiske niveauer </w:t>
      </w:r>
    </w:p>
    <w:p w:rsidR="0085405D" w:rsidRPr="00431E88" w:rsidRDefault="0085405D" w:rsidP="00431E88">
      <w:pPr>
        <w:pStyle w:val="Listeafsnit"/>
        <w:numPr>
          <w:ilvl w:val="0"/>
          <w:numId w:val="29"/>
        </w:numPr>
        <w:rPr>
          <w:rFonts w:ascii="Cambria" w:hAnsi="Cambria"/>
          <w:sz w:val="22"/>
        </w:rPr>
      </w:pPr>
      <w:r w:rsidRPr="00431E88">
        <w:rPr>
          <w:rFonts w:ascii="Cambria" w:hAnsi="Cambria"/>
          <w:sz w:val="22"/>
        </w:rPr>
        <w:t xml:space="preserve">selvstændige beregninger </w:t>
      </w:r>
    </w:p>
    <w:p w:rsidR="00AE4877" w:rsidRPr="00431E88" w:rsidRDefault="0085405D" w:rsidP="00431E88">
      <w:pPr>
        <w:pStyle w:val="Listeafsnit"/>
        <w:numPr>
          <w:ilvl w:val="0"/>
          <w:numId w:val="29"/>
        </w:numPr>
        <w:rPr>
          <w:rFonts w:ascii="Cambria" w:hAnsi="Cambria"/>
          <w:sz w:val="22"/>
        </w:rPr>
      </w:pPr>
      <w:r w:rsidRPr="00431E88">
        <w:rPr>
          <w:rFonts w:ascii="Cambria" w:hAnsi="Cambria"/>
          <w:sz w:val="22"/>
        </w:rPr>
        <w:t>Anvendelse af statistik (på A-niveau)</w:t>
      </w:r>
    </w:p>
    <w:p w:rsidR="00AE4877" w:rsidRPr="00431E88" w:rsidRDefault="00AE4877" w:rsidP="00AE4877">
      <w:pPr>
        <w:pStyle w:val="Listeafsnit"/>
        <w:ind w:left="1440"/>
        <w:rPr>
          <w:rFonts w:ascii="Cambria" w:hAnsi="Cambria"/>
          <w:sz w:val="22"/>
        </w:rPr>
      </w:pPr>
    </w:p>
    <w:p w:rsidR="00AE4877" w:rsidRPr="00431E88" w:rsidRDefault="00AE4877" w:rsidP="00431E88">
      <w:pPr>
        <w:rPr>
          <w:rFonts w:ascii="Cambria" w:hAnsi="Cambria"/>
          <w:sz w:val="22"/>
        </w:rPr>
      </w:pPr>
      <w:r w:rsidRPr="00431E88">
        <w:rPr>
          <w:rFonts w:ascii="Cambria" w:hAnsi="Cambria"/>
          <w:sz w:val="22"/>
        </w:rPr>
        <w:t xml:space="preserve">Eleven har på baggrund af dette projekt udfærdiget en tilhørende </w:t>
      </w:r>
      <w:r w:rsidRPr="00431E88">
        <w:rPr>
          <w:rFonts w:ascii="Cambria" w:hAnsi="Cambria"/>
          <w:b/>
          <w:sz w:val="22"/>
        </w:rPr>
        <w:t>synopsis</w:t>
      </w:r>
      <w:r w:rsidR="001346EF" w:rsidRPr="00431E88">
        <w:rPr>
          <w:rFonts w:ascii="Cambria" w:hAnsi="Cambria"/>
          <w:sz w:val="22"/>
        </w:rPr>
        <w:t xml:space="preserve"> til en evt. mundtlig </w:t>
      </w:r>
      <w:r w:rsidR="00C02789" w:rsidRPr="00431E88">
        <w:rPr>
          <w:rFonts w:ascii="Cambria" w:hAnsi="Cambria"/>
          <w:sz w:val="22"/>
        </w:rPr>
        <w:t>prøve</w:t>
      </w:r>
      <w:r w:rsidRPr="00431E88">
        <w:rPr>
          <w:rFonts w:ascii="Cambria" w:hAnsi="Cambria"/>
          <w:sz w:val="22"/>
        </w:rPr>
        <w:t>, der indeholder:</w:t>
      </w:r>
    </w:p>
    <w:p w:rsidR="00AE4877" w:rsidRPr="00431E88" w:rsidRDefault="00AE4877" w:rsidP="00431E88">
      <w:pPr>
        <w:pStyle w:val="Listeafsnit"/>
        <w:numPr>
          <w:ilvl w:val="0"/>
          <w:numId w:val="34"/>
        </w:numPr>
        <w:rPr>
          <w:rFonts w:ascii="Cambria" w:hAnsi="Cambria"/>
          <w:sz w:val="22"/>
        </w:rPr>
      </w:pPr>
      <w:r w:rsidRPr="00431E88">
        <w:rPr>
          <w:rFonts w:ascii="Cambria" w:hAnsi="Cambria"/>
          <w:sz w:val="22"/>
        </w:rPr>
        <w:t>Problemformuleringen (fra eksamensprojektet)</w:t>
      </w:r>
    </w:p>
    <w:p w:rsidR="00AE4877" w:rsidRPr="00431E88" w:rsidRDefault="00AE4877" w:rsidP="00431E88">
      <w:pPr>
        <w:pStyle w:val="Listeafsnit"/>
        <w:numPr>
          <w:ilvl w:val="0"/>
          <w:numId w:val="34"/>
        </w:numPr>
        <w:rPr>
          <w:rFonts w:ascii="Cambria" w:hAnsi="Cambria"/>
          <w:sz w:val="22"/>
        </w:rPr>
      </w:pPr>
      <w:r w:rsidRPr="00431E88">
        <w:rPr>
          <w:rFonts w:ascii="Cambria" w:hAnsi="Cambria"/>
          <w:sz w:val="22"/>
        </w:rPr>
        <w:t>Et kort resumé</w:t>
      </w:r>
    </w:p>
    <w:p w:rsidR="00AE4877" w:rsidRPr="00431E88" w:rsidRDefault="00AE4877" w:rsidP="00431E88">
      <w:pPr>
        <w:pStyle w:val="Listeafsnit"/>
        <w:numPr>
          <w:ilvl w:val="0"/>
          <w:numId w:val="34"/>
        </w:numPr>
        <w:rPr>
          <w:rFonts w:ascii="Cambria" w:hAnsi="Cambria"/>
          <w:sz w:val="22"/>
        </w:rPr>
      </w:pPr>
      <w:r w:rsidRPr="00431E88">
        <w:rPr>
          <w:rFonts w:ascii="Cambria" w:hAnsi="Cambria"/>
          <w:sz w:val="22"/>
        </w:rPr>
        <w:t>Konklusioner og tilhørende refleksioner</w:t>
      </w:r>
    </w:p>
    <w:p w:rsidR="00AE4877" w:rsidRDefault="00AE4877" w:rsidP="00431E88">
      <w:pPr>
        <w:rPr>
          <w:sz w:val="22"/>
        </w:rPr>
      </w:pPr>
    </w:p>
    <w:p w:rsidR="00C558EF" w:rsidRDefault="00C558EF" w:rsidP="004F4CCA">
      <w:pPr>
        <w:pStyle w:val="Overskrift2"/>
        <w:rPr>
          <w:rStyle w:val="Kraftigfremhvning"/>
          <w:rFonts w:ascii="Cambria" w:hAnsi="Cambria"/>
          <w:b/>
          <w:iCs w:val="0"/>
          <w:color w:val="2F5496" w:themeColor="accent1" w:themeShade="BF"/>
          <w:u w:val="single"/>
        </w:rPr>
      </w:pPr>
    </w:p>
    <w:p w:rsidR="001346EF" w:rsidRPr="004F4CCA" w:rsidRDefault="001346EF" w:rsidP="004F4CCA">
      <w:pPr>
        <w:pStyle w:val="Overskrift2"/>
        <w:rPr>
          <w:rStyle w:val="Kraftigfremhvning"/>
          <w:rFonts w:ascii="Cambria" w:hAnsi="Cambria"/>
          <w:b/>
          <w:iCs w:val="0"/>
          <w:color w:val="2F5496" w:themeColor="accent1" w:themeShade="BF"/>
          <w:u w:val="single"/>
        </w:rPr>
      </w:pPr>
      <w:bookmarkStart w:id="18" w:name="_Toc37985795"/>
      <w:r w:rsidRPr="004F4CCA">
        <w:rPr>
          <w:rStyle w:val="Kraftigfremhvning"/>
          <w:rFonts w:ascii="Cambria" w:hAnsi="Cambria"/>
          <w:b/>
          <w:iCs w:val="0"/>
          <w:color w:val="2F5496" w:themeColor="accent1" w:themeShade="BF"/>
          <w:u w:val="single"/>
        </w:rPr>
        <w:t>Er problemformuleringen i synopsis den samme som i eksamensprojektet?</w:t>
      </w:r>
      <w:bookmarkEnd w:id="18"/>
    </w:p>
    <w:p w:rsidR="001346EF" w:rsidRPr="00431E88" w:rsidRDefault="001346EF" w:rsidP="001346EF">
      <w:pPr>
        <w:rPr>
          <w:rFonts w:ascii="Cambria" w:hAnsi="Cambria"/>
          <w:i/>
          <w:color w:val="0070C0"/>
          <w:sz w:val="13"/>
          <w:szCs w:val="13"/>
          <w:u w:val="single"/>
        </w:rPr>
      </w:pPr>
    </w:p>
    <w:p w:rsidR="001346EF" w:rsidRPr="00431E88" w:rsidRDefault="001346EF" w:rsidP="00431E88">
      <w:pPr>
        <w:rPr>
          <w:rFonts w:ascii="Cambria" w:hAnsi="Cambria"/>
          <w:sz w:val="22"/>
          <w:u w:val="single"/>
        </w:rPr>
      </w:pPr>
      <w:r w:rsidRPr="00431E88">
        <w:rPr>
          <w:rFonts w:ascii="Cambria" w:hAnsi="Cambria"/>
          <w:sz w:val="22"/>
        </w:rPr>
        <w:t xml:space="preserve">Ja, synopsis er udformet på baggrund af eksamensprojektet, hvor </w:t>
      </w:r>
      <w:r w:rsidR="00C974EA" w:rsidRPr="00431E88">
        <w:rPr>
          <w:rFonts w:ascii="Cambria" w:hAnsi="Cambria"/>
          <w:sz w:val="22"/>
        </w:rPr>
        <w:t>vejlederne</w:t>
      </w:r>
      <w:r w:rsidRPr="00431E88">
        <w:rPr>
          <w:rFonts w:ascii="Cambria" w:hAnsi="Cambria"/>
          <w:sz w:val="22"/>
        </w:rPr>
        <w:t xml:space="preserve"> tidligere har godkendt en problemformulering.  Bemærk at synopsis </w:t>
      </w:r>
      <w:r w:rsidRPr="00431E88">
        <w:rPr>
          <w:rFonts w:ascii="Cambria" w:hAnsi="Cambria"/>
          <w:sz w:val="22"/>
          <w:u w:val="single"/>
        </w:rPr>
        <w:t>ikke</w:t>
      </w:r>
      <w:r w:rsidRPr="00431E88">
        <w:rPr>
          <w:rFonts w:ascii="Cambria" w:hAnsi="Cambria"/>
          <w:sz w:val="22"/>
        </w:rPr>
        <w:t xml:space="preserve"> indgår i bedømmelsen til </w:t>
      </w:r>
      <w:r w:rsidR="003A1769" w:rsidRPr="00431E88">
        <w:rPr>
          <w:rFonts w:ascii="Cambria" w:hAnsi="Cambria"/>
          <w:sz w:val="22"/>
        </w:rPr>
        <w:t>prøven</w:t>
      </w:r>
      <w:r w:rsidRPr="00431E88">
        <w:rPr>
          <w:rFonts w:ascii="Cambria" w:hAnsi="Cambria"/>
          <w:sz w:val="22"/>
        </w:rPr>
        <w:t xml:space="preserve">, men at det alene er den mundtlige præstation der vurderes ift. opfyldelsen af de faglige mål for faget. </w:t>
      </w:r>
    </w:p>
    <w:p w:rsidR="001346EF" w:rsidRPr="00431E88" w:rsidRDefault="001346EF" w:rsidP="00431E88">
      <w:pPr>
        <w:pStyle w:val="Listeafsnit"/>
        <w:ind w:left="360"/>
        <w:rPr>
          <w:rFonts w:ascii="Cambria" w:hAnsi="Cambria"/>
          <w:sz w:val="22"/>
          <w:u w:val="single"/>
        </w:rPr>
      </w:pPr>
    </w:p>
    <w:p w:rsidR="001346EF" w:rsidRPr="008F5F97" w:rsidRDefault="001346EF" w:rsidP="00431E88">
      <w:pPr>
        <w:rPr>
          <w:rFonts w:ascii="Cambria" w:hAnsi="Cambria"/>
          <w:i/>
          <w:sz w:val="20"/>
        </w:rPr>
      </w:pPr>
      <w:r w:rsidRPr="00431E88">
        <w:rPr>
          <w:rFonts w:ascii="Cambria" w:hAnsi="Cambria"/>
          <w:sz w:val="22"/>
        </w:rPr>
        <w:t xml:space="preserve">Bemærk endvidere i forlængelse af dette, at vejledningen til læreplanens pkt. 3.2 angiver at:  </w:t>
      </w:r>
      <w:r w:rsidRPr="008F5F97">
        <w:rPr>
          <w:rFonts w:ascii="Cambria" w:hAnsi="Cambria"/>
          <w:color w:val="7030A0"/>
          <w:sz w:val="20"/>
        </w:rPr>
        <w:t>”</w:t>
      </w:r>
      <w:r w:rsidRPr="008F5F97">
        <w:rPr>
          <w:rFonts w:ascii="Cambria" w:hAnsi="Cambria"/>
          <w:i/>
          <w:color w:val="7030A0"/>
          <w:sz w:val="20"/>
        </w:rPr>
        <w:t xml:space="preserve">problemformuleringen, (en del af) talbehandlingen, og (en del af) konklusionen vil være fælles, mens hvilke teorier og refleksioner der trækkes frem i synopsis, vil være forskelligt.” </w:t>
      </w:r>
    </w:p>
    <w:p w:rsidR="001346EF" w:rsidRDefault="001346EF" w:rsidP="006962C0">
      <w:pPr>
        <w:rPr>
          <w:sz w:val="22"/>
        </w:rPr>
      </w:pPr>
    </w:p>
    <w:p w:rsidR="00C558EF" w:rsidRDefault="00C558EF" w:rsidP="004F4CCA">
      <w:pPr>
        <w:pStyle w:val="Overskrift2"/>
        <w:rPr>
          <w:rStyle w:val="Kraftigfremhvning"/>
          <w:rFonts w:ascii="Cambria" w:hAnsi="Cambria"/>
          <w:b/>
          <w:iCs w:val="0"/>
          <w:color w:val="2F5496" w:themeColor="accent1" w:themeShade="BF"/>
          <w:u w:val="single"/>
        </w:rPr>
      </w:pPr>
    </w:p>
    <w:p w:rsidR="001346EF" w:rsidRPr="004F4CCA" w:rsidRDefault="001346EF" w:rsidP="004F4CCA">
      <w:pPr>
        <w:pStyle w:val="Overskrift2"/>
        <w:rPr>
          <w:rStyle w:val="Kraftigfremhvning"/>
          <w:rFonts w:ascii="Cambria" w:hAnsi="Cambria"/>
          <w:b/>
          <w:iCs w:val="0"/>
          <w:color w:val="2F5496" w:themeColor="accent1" w:themeShade="BF"/>
          <w:u w:val="single"/>
        </w:rPr>
      </w:pPr>
      <w:bookmarkStart w:id="19" w:name="_Toc37985796"/>
      <w:r w:rsidRPr="004F4CCA">
        <w:rPr>
          <w:rStyle w:val="Kraftigfremhvning"/>
          <w:rFonts w:ascii="Cambria" w:hAnsi="Cambria"/>
          <w:b/>
          <w:iCs w:val="0"/>
          <w:color w:val="2F5496" w:themeColor="accent1" w:themeShade="BF"/>
          <w:u w:val="single"/>
        </w:rPr>
        <w:t>Er der krav til udformningen af synopsis?</w:t>
      </w:r>
      <w:bookmarkEnd w:id="19"/>
    </w:p>
    <w:p w:rsidR="001346EF" w:rsidRPr="00431E88" w:rsidRDefault="003A1769" w:rsidP="00431E88">
      <w:pPr>
        <w:rPr>
          <w:rFonts w:ascii="Cambria" w:hAnsi="Cambria"/>
          <w:i/>
          <w:color w:val="000000" w:themeColor="text1"/>
          <w:sz w:val="22"/>
          <w:szCs w:val="13"/>
        </w:rPr>
      </w:pPr>
      <w:r w:rsidRPr="00431E88">
        <w:rPr>
          <w:rFonts w:ascii="Cambria" w:hAnsi="Cambria"/>
          <w:i/>
          <w:color w:val="000000" w:themeColor="text1"/>
          <w:sz w:val="22"/>
          <w:szCs w:val="13"/>
        </w:rPr>
        <w:t>(både ja og nej)</w:t>
      </w:r>
    </w:p>
    <w:p w:rsidR="00200AF1" w:rsidRPr="00431E88" w:rsidRDefault="00200AF1" w:rsidP="00431E88">
      <w:pPr>
        <w:rPr>
          <w:rFonts w:ascii="Cambria" w:hAnsi="Cambria"/>
          <w:i/>
          <w:color w:val="000000" w:themeColor="text1"/>
          <w:sz w:val="22"/>
          <w:szCs w:val="13"/>
        </w:rPr>
      </w:pPr>
    </w:p>
    <w:p w:rsidR="00BD577B" w:rsidRPr="00431E88" w:rsidRDefault="00C974EA" w:rsidP="00431E88">
      <w:pPr>
        <w:rPr>
          <w:rFonts w:ascii="Cambria" w:hAnsi="Cambria"/>
          <w:sz w:val="22"/>
        </w:rPr>
      </w:pPr>
      <w:r w:rsidRPr="00431E88">
        <w:rPr>
          <w:rFonts w:ascii="Cambria" w:hAnsi="Cambria"/>
          <w:sz w:val="22"/>
        </w:rPr>
        <w:t xml:space="preserve">Ja, </w:t>
      </w:r>
      <w:r w:rsidRPr="00D03B32">
        <w:rPr>
          <w:rFonts w:ascii="Cambria" w:hAnsi="Cambria"/>
          <w:i/>
          <w:sz w:val="22"/>
        </w:rPr>
        <w:t>indholdsmæssigt</w:t>
      </w:r>
      <w:r w:rsidRPr="00431E88">
        <w:rPr>
          <w:rFonts w:ascii="Cambria" w:hAnsi="Cambria"/>
          <w:sz w:val="22"/>
        </w:rPr>
        <w:t xml:space="preserve"> skal synopsis indeholde: problemformuleringen, et kort resumé, konklusioner og tilhørende refleksioner på maksimalt 3 sider, og bilag på højst 10 sider.  Grundlaget er eksamensprojektet</w:t>
      </w:r>
      <w:r w:rsidR="00200AF1" w:rsidRPr="00431E88">
        <w:rPr>
          <w:rFonts w:ascii="Cambria" w:hAnsi="Cambria"/>
          <w:sz w:val="22"/>
        </w:rPr>
        <w:t xml:space="preserve">.  Det anbefales at de 3-4 elementer </w:t>
      </w:r>
      <w:r w:rsidR="008F5F97">
        <w:rPr>
          <w:rFonts w:ascii="Cambria" w:hAnsi="Cambria"/>
          <w:sz w:val="22"/>
        </w:rPr>
        <w:t>fra</w:t>
      </w:r>
      <w:r w:rsidR="00200AF1" w:rsidRPr="00431E88">
        <w:rPr>
          <w:rFonts w:ascii="Cambria" w:hAnsi="Cambria"/>
          <w:sz w:val="22"/>
        </w:rPr>
        <w:t xml:space="preserve"> eksamensprojektet jf. ovenstående indgår i uddrag eller i bilag til synopsis.</w:t>
      </w:r>
    </w:p>
    <w:p w:rsidR="00200AF1" w:rsidRDefault="00200AF1" w:rsidP="00200AF1">
      <w:pPr>
        <w:rPr>
          <w:sz w:val="22"/>
        </w:rPr>
      </w:pPr>
    </w:p>
    <w:p w:rsidR="000758C4" w:rsidRPr="00431E88" w:rsidRDefault="00200AF1" w:rsidP="00431E88">
      <w:pPr>
        <w:rPr>
          <w:rFonts w:ascii="Cambria" w:hAnsi="Cambria"/>
          <w:sz w:val="22"/>
        </w:rPr>
      </w:pPr>
      <w:r w:rsidRPr="00431E88">
        <w:rPr>
          <w:rFonts w:ascii="Cambria" w:hAnsi="Cambria"/>
          <w:sz w:val="22"/>
        </w:rPr>
        <w:t xml:space="preserve">Nej, </w:t>
      </w:r>
      <w:r w:rsidRPr="00D03B32">
        <w:rPr>
          <w:rFonts w:ascii="Cambria" w:hAnsi="Cambria"/>
          <w:i/>
          <w:sz w:val="22"/>
        </w:rPr>
        <w:t>formmæssigt</w:t>
      </w:r>
      <w:r w:rsidRPr="00431E88">
        <w:rPr>
          <w:rFonts w:ascii="Cambria" w:hAnsi="Cambria"/>
          <w:sz w:val="22"/>
        </w:rPr>
        <w:t xml:space="preserve"> er der ingen layoutmæssige krav. Men i og med at synopsis fungerer som elevernes eget noteapparat til den mundtlige præstation, og censor og eksaminator har orienteret sig i denne – kan det være hensigtsmæssigt at strukturere synopsis på en sådan måde, at </w:t>
      </w:r>
      <w:r w:rsidR="00237B7D" w:rsidRPr="00431E88">
        <w:rPr>
          <w:rFonts w:ascii="Cambria" w:hAnsi="Cambria"/>
          <w:sz w:val="22"/>
        </w:rPr>
        <w:t xml:space="preserve">den </w:t>
      </w:r>
      <w:r w:rsidRPr="00431E88">
        <w:rPr>
          <w:rFonts w:ascii="Cambria" w:hAnsi="Cambria"/>
          <w:sz w:val="22"/>
        </w:rPr>
        <w:t>”røde tråd” bliver tydeliggjort</w:t>
      </w:r>
      <w:r w:rsidR="008F5F97">
        <w:rPr>
          <w:rFonts w:ascii="Cambria" w:hAnsi="Cambria"/>
          <w:sz w:val="22"/>
        </w:rPr>
        <w:t>,</w:t>
      </w:r>
      <w:r w:rsidRPr="00431E88">
        <w:rPr>
          <w:rFonts w:ascii="Cambria" w:hAnsi="Cambria"/>
          <w:sz w:val="22"/>
        </w:rPr>
        <w:t xml:space="preserve"> samt hvorledes elevens selvstændighed ift. gruppens eksamensprojekt fremkommer.</w:t>
      </w:r>
      <w:r w:rsidR="000758C4" w:rsidRPr="00431E88">
        <w:rPr>
          <w:rFonts w:ascii="Cambria" w:hAnsi="Cambria"/>
          <w:sz w:val="22"/>
        </w:rPr>
        <w:t xml:space="preserve">  For eksaminationen tager udgangspunkt i eksaminandens præsentation af eksamensprojektet og de faglige sammenhænge, metoder og teorier, der har været centrale for at komme frem til konklusionerne</w:t>
      </w:r>
      <w:r w:rsidR="00D03B32">
        <w:rPr>
          <w:rFonts w:ascii="Cambria" w:hAnsi="Cambria"/>
          <w:sz w:val="22"/>
        </w:rPr>
        <w:t>.</w:t>
      </w:r>
      <w:r w:rsidR="000758C4" w:rsidRPr="00431E88">
        <w:rPr>
          <w:rFonts w:ascii="Cambria" w:hAnsi="Cambria"/>
          <w:sz w:val="22"/>
        </w:rPr>
        <w:t xml:space="preserve"> </w:t>
      </w:r>
    </w:p>
    <w:p w:rsidR="00200AF1" w:rsidRPr="00431E88" w:rsidRDefault="00200AF1" w:rsidP="00200AF1">
      <w:pPr>
        <w:pStyle w:val="Listeafsnit"/>
        <w:rPr>
          <w:rFonts w:ascii="Cambria" w:hAnsi="Cambria"/>
          <w:sz w:val="22"/>
        </w:rPr>
      </w:pPr>
    </w:p>
    <w:p w:rsidR="00200AF1" w:rsidRPr="00431E88" w:rsidRDefault="00200AF1" w:rsidP="00431E88">
      <w:pPr>
        <w:rPr>
          <w:rFonts w:ascii="Cambria" w:hAnsi="Cambria"/>
          <w:sz w:val="22"/>
        </w:rPr>
      </w:pPr>
      <w:r w:rsidRPr="00431E88">
        <w:rPr>
          <w:rFonts w:ascii="Cambria" w:hAnsi="Cambria"/>
          <w:sz w:val="22"/>
        </w:rPr>
        <w:t>E</w:t>
      </w:r>
      <w:r w:rsidR="008F5F97">
        <w:rPr>
          <w:rFonts w:ascii="Cambria" w:hAnsi="Cambria"/>
          <w:sz w:val="22"/>
        </w:rPr>
        <w:t>n</w:t>
      </w:r>
      <w:r w:rsidR="00D03B32">
        <w:rPr>
          <w:rFonts w:ascii="Cambria" w:hAnsi="Cambria"/>
          <w:sz w:val="22"/>
        </w:rPr>
        <w:t xml:space="preserve"> </w:t>
      </w:r>
      <w:r w:rsidR="008F5F97">
        <w:rPr>
          <w:rFonts w:ascii="Cambria" w:hAnsi="Cambria"/>
          <w:sz w:val="22"/>
        </w:rPr>
        <w:t>anvisning</w:t>
      </w:r>
      <w:r w:rsidR="00D03B32">
        <w:rPr>
          <w:rFonts w:ascii="Cambria" w:hAnsi="Cambria"/>
          <w:sz w:val="22"/>
        </w:rPr>
        <w:t xml:space="preserve"> til en</w:t>
      </w:r>
      <w:r w:rsidR="00237B7D" w:rsidRPr="00431E88">
        <w:rPr>
          <w:rFonts w:ascii="Cambria" w:hAnsi="Cambria"/>
          <w:sz w:val="22"/>
        </w:rPr>
        <w:t xml:space="preserve"> rammesætning </w:t>
      </w:r>
      <w:r w:rsidR="00D03B32">
        <w:rPr>
          <w:rFonts w:ascii="Cambria" w:hAnsi="Cambria"/>
          <w:sz w:val="22"/>
        </w:rPr>
        <w:t>for</w:t>
      </w:r>
      <w:r w:rsidR="00237B7D" w:rsidRPr="00431E88">
        <w:rPr>
          <w:rFonts w:ascii="Cambria" w:hAnsi="Cambria"/>
          <w:sz w:val="22"/>
        </w:rPr>
        <w:t xml:space="preserve"> en synopsis kunne indeholde nogle af følgende elementer:</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 xml:space="preserve">Kort resumé </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Problemformulering</w:t>
      </w:r>
      <w:r w:rsidR="00D03B32">
        <w:rPr>
          <w:rFonts w:ascii="Cambria" w:hAnsi="Cambria"/>
          <w:sz w:val="22"/>
        </w:rPr>
        <w:t xml:space="preserve"> (fra eksamensprojektet)</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Afgrænsning</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Metode</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Teoretiske vinkler</w:t>
      </w:r>
      <w:r w:rsidR="00D03B32">
        <w:rPr>
          <w:rFonts w:ascii="Cambria" w:hAnsi="Cambria"/>
          <w:sz w:val="22"/>
        </w:rPr>
        <w:t xml:space="preserve"> (</w:t>
      </w:r>
      <w:r w:rsidR="00F92008">
        <w:rPr>
          <w:rFonts w:ascii="Cambria" w:hAnsi="Cambria"/>
          <w:sz w:val="22"/>
        </w:rPr>
        <w:t>for de enkelte elever i gruppen)</w:t>
      </w:r>
    </w:p>
    <w:p w:rsidR="00072ED4" w:rsidRDefault="00072ED4" w:rsidP="00237B7D">
      <w:pPr>
        <w:pStyle w:val="Listeafsnit"/>
        <w:numPr>
          <w:ilvl w:val="0"/>
          <w:numId w:val="15"/>
        </w:numPr>
        <w:rPr>
          <w:rFonts w:ascii="Cambria" w:hAnsi="Cambria"/>
          <w:sz w:val="22"/>
        </w:rPr>
      </w:pPr>
      <w:r>
        <w:rPr>
          <w:rFonts w:ascii="Cambria" w:hAnsi="Cambria"/>
          <w:sz w:val="22"/>
        </w:rPr>
        <w:t>Bearbejdning af faglig problemstilling</w:t>
      </w:r>
      <w:r w:rsidR="004F5E83">
        <w:rPr>
          <w:rFonts w:ascii="Cambria" w:hAnsi="Cambria"/>
          <w:sz w:val="22"/>
        </w:rPr>
        <w:t xml:space="preserve"> (for de enkelte elever i gruppen)</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Analyser</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Diskussion – vurdering</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Konklusion</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Refleksioner – perspektivering</w:t>
      </w:r>
      <w:r w:rsidR="008F5F97">
        <w:rPr>
          <w:rFonts w:ascii="Cambria" w:hAnsi="Cambria"/>
          <w:sz w:val="22"/>
        </w:rPr>
        <w:t xml:space="preserve"> (for de enkelte elever i gruppen)</w:t>
      </w:r>
    </w:p>
    <w:p w:rsidR="00237B7D" w:rsidRPr="00431E88" w:rsidRDefault="00237B7D" w:rsidP="00237B7D">
      <w:pPr>
        <w:pStyle w:val="Listeafsnit"/>
        <w:numPr>
          <w:ilvl w:val="0"/>
          <w:numId w:val="15"/>
        </w:numPr>
        <w:rPr>
          <w:rFonts w:ascii="Cambria" w:hAnsi="Cambria"/>
          <w:sz w:val="22"/>
        </w:rPr>
      </w:pPr>
      <w:r w:rsidRPr="00431E88">
        <w:rPr>
          <w:rFonts w:ascii="Cambria" w:hAnsi="Cambria"/>
          <w:sz w:val="22"/>
        </w:rPr>
        <w:t>Bilag (kvantitativt, kvalitativt, egne beregninger, figurer etc.)</w:t>
      </w:r>
    </w:p>
    <w:p w:rsidR="00237B7D" w:rsidRPr="00431E88" w:rsidRDefault="00237B7D" w:rsidP="00237B7D">
      <w:pPr>
        <w:rPr>
          <w:rFonts w:ascii="Cambria" w:hAnsi="Cambria"/>
          <w:sz w:val="22"/>
        </w:rPr>
      </w:pPr>
    </w:p>
    <w:p w:rsidR="00237B7D" w:rsidRDefault="00237B7D" w:rsidP="00237B7D">
      <w:pPr>
        <w:rPr>
          <w:rFonts w:ascii="Cambria" w:hAnsi="Cambria"/>
          <w:i/>
          <w:sz w:val="22"/>
        </w:rPr>
      </w:pPr>
      <w:r w:rsidRPr="00431E88">
        <w:rPr>
          <w:rFonts w:ascii="Cambria" w:hAnsi="Cambria"/>
          <w:i/>
          <w:sz w:val="22"/>
        </w:rPr>
        <w:t>(</w:t>
      </w:r>
      <w:r w:rsidR="009231F8">
        <w:rPr>
          <w:rFonts w:ascii="Cambria" w:hAnsi="Cambria"/>
          <w:i/>
          <w:sz w:val="22"/>
        </w:rPr>
        <w:t>D</w:t>
      </w:r>
      <w:r w:rsidRPr="00431E88">
        <w:rPr>
          <w:rFonts w:ascii="Cambria" w:hAnsi="Cambria"/>
          <w:i/>
          <w:sz w:val="22"/>
        </w:rPr>
        <w:t xml:space="preserve">et er vigtigt at understrege formålet med synopsis, og </w:t>
      </w:r>
      <w:r w:rsidR="000758C4" w:rsidRPr="00431E88">
        <w:rPr>
          <w:rFonts w:ascii="Cambria" w:hAnsi="Cambria"/>
          <w:i/>
          <w:sz w:val="22"/>
        </w:rPr>
        <w:t xml:space="preserve">at </w:t>
      </w:r>
      <w:r w:rsidR="00597361" w:rsidRPr="00431E88">
        <w:rPr>
          <w:rFonts w:ascii="Cambria" w:hAnsi="Cambria"/>
          <w:i/>
          <w:sz w:val="22"/>
        </w:rPr>
        <w:t xml:space="preserve">det </w:t>
      </w:r>
      <w:r w:rsidR="00597361" w:rsidRPr="008F5F97">
        <w:rPr>
          <w:rFonts w:ascii="Cambria" w:hAnsi="Cambria"/>
          <w:i/>
          <w:sz w:val="22"/>
          <w:u w:val="single"/>
        </w:rPr>
        <w:t>alene</w:t>
      </w:r>
      <w:r w:rsidR="00597361" w:rsidRPr="00431E88">
        <w:rPr>
          <w:rFonts w:ascii="Cambria" w:hAnsi="Cambria"/>
          <w:i/>
          <w:sz w:val="22"/>
        </w:rPr>
        <w:t xml:space="preserve"> er den mundtlige præstation der bedømmes ved prøven</w:t>
      </w:r>
      <w:r w:rsidR="008F5F97">
        <w:rPr>
          <w:rFonts w:ascii="Cambria" w:hAnsi="Cambria"/>
          <w:i/>
          <w:sz w:val="22"/>
        </w:rPr>
        <w:t>,</w:t>
      </w:r>
      <w:r w:rsidR="00597361" w:rsidRPr="00431E88">
        <w:rPr>
          <w:rFonts w:ascii="Cambria" w:hAnsi="Cambria"/>
          <w:i/>
          <w:sz w:val="22"/>
        </w:rPr>
        <w:t xml:space="preserve"> ud fra en helhedsbedømmelse </w:t>
      </w:r>
      <w:r w:rsidR="000758C4" w:rsidRPr="00431E88">
        <w:rPr>
          <w:rFonts w:ascii="Cambria" w:hAnsi="Cambria"/>
          <w:i/>
          <w:sz w:val="22"/>
        </w:rPr>
        <w:t>i forhold til opfyldelsen af de faglige mål.)</w:t>
      </w:r>
    </w:p>
    <w:p w:rsidR="00B841AF" w:rsidRDefault="00B841AF" w:rsidP="00237B7D">
      <w:pPr>
        <w:rPr>
          <w:rFonts w:ascii="Cambria" w:hAnsi="Cambria"/>
          <w:i/>
          <w:sz w:val="22"/>
        </w:rPr>
      </w:pPr>
    </w:p>
    <w:p w:rsidR="00B841AF" w:rsidRDefault="00B841AF" w:rsidP="00237B7D">
      <w:pPr>
        <w:rPr>
          <w:rFonts w:ascii="Cambria" w:hAnsi="Cambria"/>
          <w:i/>
          <w:sz w:val="22"/>
        </w:rPr>
      </w:pPr>
    </w:p>
    <w:p w:rsidR="00B841AF" w:rsidRDefault="00B841AF" w:rsidP="00237B7D">
      <w:pPr>
        <w:rPr>
          <w:rFonts w:ascii="Cambria" w:hAnsi="Cambria"/>
          <w:i/>
          <w:sz w:val="22"/>
        </w:rPr>
      </w:pPr>
    </w:p>
    <w:p w:rsidR="00B841AF" w:rsidRDefault="00B841AF" w:rsidP="00237B7D">
      <w:pPr>
        <w:rPr>
          <w:rFonts w:ascii="Cambria" w:hAnsi="Cambria"/>
          <w:i/>
          <w:sz w:val="22"/>
        </w:rPr>
      </w:pPr>
    </w:p>
    <w:p w:rsidR="00B841AF" w:rsidRPr="00431E88" w:rsidRDefault="002976E3" w:rsidP="00237B7D">
      <w:pPr>
        <w:rPr>
          <w:rFonts w:ascii="Cambria" w:hAnsi="Cambria"/>
          <w:i/>
          <w:sz w:val="22"/>
        </w:rPr>
      </w:pPr>
      <w:r>
        <w:rPr>
          <w:rFonts w:ascii="Cambria" w:hAnsi="Cambria"/>
          <w:i/>
          <w:noProof/>
          <w:sz w:val="22"/>
        </w:rPr>
        <w:lastRenderedPageBreak/>
        <w:drawing>
          <wp:anchor distT="0" distB="0" distL="114300" distR="114300" simplePos="0" relativeHeight="251658240" behindDoc="0" locked="0" layoutInCell="1" allowOverlap="1">
            <wp:simplePos x="0" y="0"/>
            <wp:positionH relativeFrom="column">
              <wp:posOffset>3101975</wp:posOffset>
            </wp:positionH>
            <wp:positionV relativeFrom="paragraph">
              <wp:posOffset>340360</wp:posOffset>
            </wp:positionV>
            <wp:extent cx="2705100" cy="2369820"/>
            <wp:effectExtent l="0" t="0" r="0" b="5080"/>
            <wp:wrapThrough wrapText="bothSides">
              <wp:wrapPolygon edited="0">
                <wp:start x="10851" y="463"/>
                <wp:lineTo x="10344" y="810"/>
                <wp:lineTo x="5172" y="2431"/>
                <wp:lineTo x="3955" y="2547"/>
                <wp:lineTo x="3651" y="2894"/>
                <wp:lineTo x="4158" y="9955"/>
                <wp:lineTo x="3752" y="10881"/>
                <wp:lineTo x="3752" y="11344"/>
                <wp:lineTo x="3955" y="11807"/>
                <wp:lineTo x="2941" y="13659"/>
                <wp:lineTo x="1318" y="15511"/>
                <wp:lineTo x="406" y="17248"/>
                <wp:lineTo x="507" y="17826"/>
                <wp:lineTo x="3752" y="19215"/>
                <wp:lineTo x="4766" y="19331"/>
                <wp:lineTo x="7504" y="21068"/>
                <wp:lineTo x="6896" y="21531"/>
                <wp:lineTo x="15820" y="21531"/>
                <wp:lineTo x="15211" y="21068"/>
                <wp:lineTo x="15313" y="20141"/>
                <wp:lineTo x="12777" y="19563"/>
                <wp:lineTo x="8214" y="19215"/>
                <wp:lineTo x="15515" y="17711"/>
                <wp:lineTo x="16225" y="15511"/>
                <wp:lineTo x="16834" y="15511"/>
                <wp:lineTo x="21296" y="13891"/>
                <wp:lineTo x="21397" y="13312"/>
                <wp:lineTo x="20586" y="12733"/>
                <wp:lineTo x="18761" y="11807"/>
                <wp:lineTo x="17037" y="9955"/>
                <wp:lineTo x="17544" y="8103"/>
                <wp:lineTo x="17645" y="6251"/>
                <wp:lineTo x="17138" y="4399"/>
                <wp:lineTo x="16327" y="2547"/>
                <wp:lineTo x="16631" y="1621"/>
                <wp:lineTo x="16023" y="1273"/>
                <wp:lineTo x="12879" y="463"/>
                <wp:lineTo x="10851" y="463"/>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ing_glass_laptop_17652.png"/>
                    <pic:cNvPicPr/>
                  </pic:nvPicPr>
                  <pic:blipFill>
                    <a:blip r:embed="rId11">
                      <a:extLst>
                        <a:ext uri="{28A0092B-C50C-407E-A947-70E740481C1C}">
                          <a14:useLocalDpi xmlns:a14="http://schemas.microsoft.com/office/drawing/2010/main" val="0"/>
                        </a:ext>
                      </a:extLst>
                    </a:blip>
                    <a:stretch>
                      <a:fillRect/>
                    </a:stretch>
                  </pic:blipFill>
                  <pic:spPr>
                    <a:xfrm>
                      <a:off x="0" y="0"/>
                      <a:ext cx="2705100" cy="236982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heme="minorEastAsia" w:hAnsi="Calibri" w:cs="Calibri"/>
          <w:noProof/>
          <w:color w:val="2F5496" w:themeColor="accent1" w:themeShade="BF"/>
        </w:rPr>
        <w:fldChar w:fldCharType="begin"/>
      </w:r>
      <w:r>
        <w:rPr>
          <w:rFonts w:ascii="Calibri" w:eastAsiaTheme="minorEastAsia" w:hAnsi="Calibri" w:cs="Calibri"/>
          <w:noProof/>
          <w:color w:val="2F5496" w:themeColor="accent1" w:themeShade="BF"/>
        </w:rPr>
        <w:instrText xml:space="preserve"> INCLUDEPICTURE  "/Users/clausronberg/Library/Containers/com.microsoft.Outlook/Data/Library/Caches/Signatures/signature_1726246822" \* MERGEFORMATINET </w:instrText>
      </w:r>
      <w:r>
        <w:rPr>
          <w:rFonts w:ascii="Calibri" w:eastAsiaTheme="minorEastAsia" w:hAnsi="Calibri" w:cs="Calibri"/>
          <w:noProof/>
          <w:color w:val="2F5496" w:themeColor="accent1" w:themeShade="BF"/>
        </w:rPr>
        <w:fldChar w:fldCharType="separate"/>
      </w:r>
      <w:r>
        <w:rPr>
          <w:rFonts w:ascii="Calibri" w:eastAsiaTheme="minorEastAsia" w:hAnsi="Calibri" w:cs="Calibri"/>
          <w:noProof/>
          <w:color w:val="2F5496" w:themeColor="accent1" w:themeShade="BF"/>
        </w:rPr>
        <w:drawing>
          <wp:inline distT="0" distB="0" distL="0" distR="0" wp14:anchorId="02DBB170" wp14:editId="4132D633">
            <wp:extent cx="2079482" cy="2349005"/>
            <wp:effectExtent l="0" t="0" r="3810" b="635"/>
            <wp:docPr id="2" name="Billede 2" descr="/Users/clausronberg/Library/Containers/com.microsoft.Outlook/Data/Library/Caches/Signatures/signature_172624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Users/clausronberg/Library/Containers/com.microsoft.Outlook/Data/Library/Caches/Signatures/signature_1726246822"/>
                    <pic:cNvPicPr>
                      <a:picLocks noChangeAspect="1" noChangeArrowheads="1"/>
                    </pic:cNvPicPr>
                  </pic:nvPicPr>
                  <pic:blipFill>
                    <a:blip r:embed="rId12" r:link="rId14">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156642" cy="2436166"/>
                    </a:xfrm>
                    <a:prstGeom prst="rect">
                      <a:avLst/>
                    </a:prstGeom>
                    <a:noFill/>
                    <a:ln>
                      <a:noFill/>
                    </a:ln>
                  </pic:spPr>
                </pic:pic>
              </a:graphicData>
            </a:graphic>
          </wp:inline>
        </w:drawing>
      </w:r>
      <w:r>
        <w:rPr>
          <w:rFonts w:ascii="Calibri" w:eastAsiaTheme="minorEastAsia" w:hAnsi="Calibri" w:cs="Calibri"/>
          <w:noProof/>
          <w:color w:val="2F5496" w:themeColor="accent1" w:themeShade="BF"/>
        </w:rPr>
        <w:fldChar w:fldCharType="end"/>
      </w:r>
    </w:p>
    <w:sectPr w:rsidR="00B841AF" w:rsidRPr="00431E88" w:rsidSect="00C558EF">
      <w:headerReference w:type="default" r:id="rId15"/>
      <w:footerReference w:type="even" r:id="rId16"/>
      <w:footerReference w:type="default" r:id="rId17"/>
      <w:pgSz w:w="11900" w:h="16840"/>
      <w:pgMar w:top="1701" w:right="1134" w:bottom="170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98" w:rsidRDefault="00E76498" w:rsidP="00677013">
      <w:r>
        <w:separator/>
      </w:r>
    </w:p>
  </w:endnote>
  <w:endnote w:type="continuationSeparator" w:id="0">
    <w:p w:rsidR="00E76498" w:rsidRDefault="00E76498" w:rsidP="0067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46389240"/>
      <w:docPartObj>
        <w:docPartGallery w:val="Page Numbers (Bottom of Page)"/>
        <w:docPartUnique/>
      </w:docPartObj>
    </w:sdtPr>
    <w:sdtEndPr>
      <w:rPr>
        <w:rStyle w:val="Sidetal"/>
      </w:rPr>
    </w:sdtEndPr>
    <w:sdtContent>
      <w:p w:rsidR="00D03B32" w:rsidRDefault="00D03B32" w:rsidP="0058250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D03B32" w:rsidRDefault="00D03B32" w:rsidP="00D03B3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478189261"/>
      <w:docPartObj>
        <w:docPartGallery w:val="Page Numbers (Bottom of Page)"/>
        <w:docPartUnique/>
      </w:docPartObj>
    </w:sdtPr>
    <w:sdtEndPr>
      <w:rPr>
        <w:rStyle w:val="Sidetal"/>
      </w:rPr>
    </w:sdtEndPr>
    <w:sdtContent>
      <w:p w:rsidR="00D03B32" w:rsidRDefault="00D03B32" w:rsidP="0058250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rsidR="00C558EF" w:rsidRPr="00C558EF" w:rsidRDefault="00C558EF" w:rsidP="00D03B32">
    <w:pPr>
      <w:pStyle w:val="Sidefod"/>
      <w:ind w:right="360"/>
      <w:rPr>
        <w:rFonts w:ascii="Cambria" w:hAnsi="Cambria"/>
        <w:color w:val="000000" w:themeColor="text1"/>
      </w:rPr>
    </w:pPr>
    <w:r w:rsidRPr="00C558EF">
      <w:rPr>
        <w:rFonts w:ascii="Cambria" w:hAnsi="Cambria"/>
        <w:color w:val="000000" w:themeColor="text1"/>
      </w:rPr>
      <w:ptab w:relativeTo="margin" w:alignment="center" w:leader="none"/>
    </w:r>
    <w:r w:rsidRPr="00C558EF">
      <w:rPr>
        <w:rFonts w:ascii="Cambria" w:hAnsi="Cambria"/>
        <w:color w:val="000000" w:themeColor="text1"/>
      </w:rPr>
      <w:t>version 1</w:t>
    </w:r>
    <w:r>
      <w:rPr>
        <w:rFonts w:ascii="Cambria" w:hAnsi="Cambria"/>
        <w:color w:val="000000" w:themeColor="text1"/>
      </w:rPr>
      <w:t>.0</w:t>
    </w:r>
    <w:r w:rsidRPr="00C558EF">
      <w:rPr>
        <w:rFonts w:ascii="Cambria" w:hAnsi="Cambria"/>
        <w:color w:val="000000" w:themeColor="text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98" w:rsidRDefault="00E76498" w:rsidP="00677013">
      <w:r>
        <w:separator/>
      </w:r>
    </w:p>
  </w:footnote>
  <w:footnote w:type="continuationSeparator" w:id="0">
    <w:p w:rsidR="00E76498" w:rsidRDefault="00E76498" w:rsidP="00677013">
      <w:r>
        <w:continuationSeparator/>
      </w:r>
    </w:p>
  </w:footnote>
  <w:footnote w:id="1">
    <w:p w:rsidR="00DA33E0" w:rsidRPr="00431E88" w:rsidRDefault="00DA33E0">
      <w:pPr>
        <w:pStyle w:val="Fodnotetekst"/>
        <w:rPr>
          <w:rFonts w:ascii="Cambria" w:hAnsi="Cambria"/>
          <w:lang w:val="en-US"/>
        </w:rPr>
      </w:pPr>
      <w:r w:rsidRPr="00431E88">
        <w:rPr>
          <w:rStyle w:val="Fodnotehenvisning"/>
          <w:rFonts w:ascii="Cambria" w:hAnsi="Cambria"/>
        </w:rPr>
        <w:footnoteRef/>
      </w:r>
      <w:r w:rsidRPr="00431E88">
        <w:rPr>
          <w:rFonts w:ascii="Cambria" w:hAnsi="Cambria"/>
          <w:lang w:val="en-US"/>
        </w:rPr>
        <w:t xml:space="preserve"> Link: </w:t>
      </w:r>
      <w:hyperlink r:id="rId1" w:history="1">
        <w:r w:rsidRPr="00431E88">
          <w:rPr>
            <w:rStyle w:val="Hyperlink"/>
            <w:rFonts w:ascii="Cambria" w:hAnsi="Cambria"/>
            <w:lang w:val="en-US"/>
          </w:rPr>
          <w:t>https://www.uvm.dk/gymnasiale-uddannelser/proever-og-eksamen/tilrettelaeggelse-og-afholdelse-af-proever/kalendere-og-oversigter</w:t>
        </w:r>
      </w:hyperlink>
      <w:r w:rsidRPr="00431E88">
        <w:rPr>
          <w:rFonts w:ascii="Cambria" w:hAnsi="Cambria"/>
          <w:lang w:val="en-US"/>
        </w:rPr>
        <w:t xml:space="preserve"> </w:t>
      </w:r>
    </w:p>
  </w:footnote>
  <w:footnote w:id="2">
    <w:p w:rsidR="00A632BD" w:rsidRDefault="00A632BD" w:rsidP="00A632BD">
      <w:pPr>
        <w:pStyle w:val="Fodnotetekst"/>
      </w:pPr>
      <w:r w:rsidRPr="00431E88">
        <w:rPr>
          <w:rStyle w:val="Fodnotehenvisning"/>
          <w:rFonts w:ascii="Cambria" w:hAnsi="Cambria"/>
        </w:rPr>
        <w:footnoteRef/>
      </w:r>
      <w:r w:rsidRPr="00431E88">
        <w:rPr>
          <w:rFonts w:ascii="Cambria" w:hAnsi="Cambria"/>
        </w:rPr>
        <w:t xml:space="preserve"> Knud Illeris: </w:t>
      </w:r>
      <w:hyperlink r:id="rId2" w:history="1">
        <w:r w:rsidRPr="00431E88">
          <w:rPr>
            <w:rStyle w:val="Hyperlink"/>
            <w:rFonts w:ascii="Cambria" w:hAnsi="Cambria"/>
          </w:rPr>
          <w:t>https://www.dr.dk/ligetil/professor-vi-laerer-mere-sammen-med-andre</w:t>
        </w:r>
      </w:hyperlink>
      <w:r>
        <w:t xml:space="preserve"> </w:t>
      </w:r>
    </w:p>
  </w:footnote>
  <w:footnote w:id="3">
    <w:p w:rsidR="00CA6047" w:rsidRPr="00431E88" w:rsidRDefault="00CA6047">
      <w:pPr>
        <w:pStyle w:val="Fodnotetekst"/>
        <w:rPr>
          <w:rFonts w:ascii="Cambria" w:hAnsi="Cambria"/>
        </w:rPr>
      </w:pPr>
      <w:r>
        <w:rPr>
          <w:rStyle w:val="Fodnotehenvisning"/>
        </w:rPr>
        <w:footnoteRef/>
      </w:r>
      <w:r>
        <w:t xml:space="preserve"> </w:t>
      </w:r>
      <w:hyperlink r:id="rId3" w:history="1">
        <w:r w:rsidRPr="00431E88">
          <w:rPr>
            <w:rStyle w:val="Hyperlink"/>
            <w:rFonts w:ascii="Cambria" w:hAnsi="Cambria"/>
          </w:rPr>
          <w:t>https://www.uvm.dk/gymnasiale-uddannelser/proever-og-eksamen/regler-og-orienteringer/saerlige-proevevilkaar-til-ordblinde-og-andre-elever-med-funktionsnedsaettlse/generelt-om-saerlige-proevevilkaar-og-tilladte-hjaelpemidler--forlaenget-tid-mm</w:t>
        </w:r>
      </w:hyperlink>
      <w:r w:rsidRPr="00431E88">
        <w:rPr>
          <w:rFonts w:ascii="Cambria" w:hAnsi="Cambria"/>
        </w:rPr>
        <w:t xml:space="preserve"> </w:t>
      </w:r>
    </w:p>
  </w:footnote>
  <w:footnote w:id="4">
    <w:p w:rsidR="00F00EC4" w:rsidRDefault="00F00EC4">
      <w:pPr>
        <w:pStyle w:val="Fodnotetekst"/>
      </w:pPr>
      <w:r w:rsidRPr="00431E88">
        <w:rPr>
          <w:rStyle w:val="Fodnotehenvisning"/>
          <w:rFonts w:ascii="Cambria" w:hAnsi="Cambria"/>
        </w:rPr>
        <w:footnoteRef/>
      </w:r>
      <w:r w:rsidRPr="00431E88">
        <w:rPr>
          <w:rFonts w:ascii="Cambria" w:hAnsi="Cambria"/>
        </w:rPr>
        <w:t xml:space="preserve"> </w:t>
      </w:r>
      <w:hyperlink r:id="rId4" w:anchor="idc95d8ab3-ad8a-41e6-9af1-78f4afad8421" w:history="1">
        <w:r w:rsidRPr="00431E88">
          <w:rPr>
            <w:rStyle w:val="Hyperlink"/>
            <w:rFonts w:ascii="Cambria" w:hAnsi="Cambria"/>
          </w:rPr>
          <w:t>https://www.retsinformation.dk/Forms/R0710.aspx?id=179722#idc95d8ab3-ad8a-41e6-9af1-78f4afad8421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13" w:rsidRPr="000E0EC6" w:rsidRDefault="00AD542B">
    <w:pPr>
      <w:pStyle w:val="Sidehoved"/>
      <w:rPr>
        <w:rFonts w:ascii="Cambria" w:hAnsi="Cambria" w:cstheme="minorHAnsi"/>
        <w:color w:val="000000" w:themeColor="text1"/>
      </w:rPr>
    </w:pPr>
    <w:r w:rsidRPr="000E0EC6">
      <w:rPr>
        <w:rFonts w:ascii="Cambria" w:hAnsi="Cambria" w:cstheme="minorHAnsi"/>
        <w:noProof/>
        <w:color w:val="000000" w:themeColor="text1"/>
      </w:rPr>
      <w:drawing>
        <wp:anchor distT="0" distB="0" distL="114300" distR="114300" simplePos="0" relativeHeight="251658240" behindDoc="0" locked="0" layoutInCell="1" allowOverlap="1" wp14:anchorId="3D1831D0">
          <wp:simplePos x="0" y="0"/>
          <wp:positionH relativeFrom="column">
            <wp:posOffset>4609336</wp:posOffset>
          </wp:positionH>
          <wp:positionV relativeFrom="paragraph">
            <wp:posOffset>-183881</wp:posOffset>
          </wp:positionV>
          <wp:extent cx="1477010" cy="406400"/>
          <wp:effectExtent l="0" t="0" r="0" b="0"/>
          <wp:wrapThrough wrapText="bothSides">
            <wp:wrapPolygon edited="0">
              <wp:start x="743" y="0"/>
              <wp:lineTo x="0" y="4050"/>
              <wp:lineTo x="0" y="10125"/>
              <wp:lineTo x="1114" y="12825"/>
              <wp:lineTo x="1114" y="20925"/>
              <wp:lineTo x="21359" y="20925"/>
              <wp:lineTo x="21359" y="16875"/>
              <wp:lineTo x="10586" y="10800"/>
              <wp:lineTo x="2043" y="0"/>
              <wp:lineTo x="743" y="0"/>
            </wp:wrapPolygon>
          </wp:wrapThrough>
          <wp:docPr id="8" name="Logo">
            <a:extLst xmlns:a="http://schemas.openxmlformats.org/drawingml/2006/main">
              <a:ext uri="{FF2B5EF4-FFF2-40B4-BE49-F238E27FC236}">
                <a16:creationId xmlns:a16="http://schemas.microsoft.com/office/drawing/2014/main" id="{F4D82CF5-59D9-4856-8A5E-FBFAAFBD3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FF2B5EF4-FFF2-40B4-BE49-F238E27FC236}">
                        <a16:creationId xmlns:a16="http://schemas.microsoft.com/office/drawing/2014/main" id="{F4D82CF5-59D9-4856-8A5E-FBFAAFBD31C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010" cy="406400"/>
                  </a:xfrm>
                  <a:prstGeom prst="rect">
                    <a:avLst/>
                  </a:prstGeom>
                </pic:spPr>
              </pic:pic>
            </a:graphicData>
          </a:graphic>
          <wp14:sizeRelH relativeFrom="page">
            <wp14:pctWidth>0</wp14:pctWidth>
          </wp14:sizeRelH>
          <wp14:sizeRelV relativeFrom="page">
            <wp14:pctHeight>0</wp14:pctHeight>
          </wp14:sizeRelV>
        </wp:anchor>
      </w:drawing>
    </w:r>
    <w:r w:rsidR="00677013" w:rsidRPr="000E0EC6">
      <w:rPr>
        <w:rFonts w:ascii="Cambria" w:hAnsi="Cambria" w:cstheme="minorHAnsi"/>
        <w:color w:val="000000" w:themeColor="text1"/>
      </w:rPr>
      <w:t>International økonomi</w:t>
    </w:r>
    <w:r w:rsidR="00677013" w:rsidRPr="000E0EC6">
      <w:rPr>
        <w:rFonts w:ascii="Cambria" w:hAnsi="Cambria" w:cstheme="minorHAnsi"/>
        <w:color w:val="000000" w:themeColor="text1"/>
      </w:rPr>
      <w:ptab w:relativeTo="margin" w:alignment="center" w:leader="none"/>
    </w:r>
    <w:r w:rsidR="00677013" w:rsidRPr="000E0EC6">
      <w:rPr>
        <w:rFonts w:ascii="Cambria" w:hAnsi="Cambria" w:cstheme="minorHAnsi"/>
        <w:color w:val="000000" w:themeColor="text1"/>
      </w:rPr>
      <w:t>FAQ</w:t>
    </w:r>
    <w:r w:rsidR="00677013" w:rsidRPr="000E0EC6">
      <w:rPr>
        <w:rFonts w:ascii="Cambria" w:hAnsi="Cambria" w:cstheme="minorHAnsi"/>
        <w:color w:val="000000" w:themeColor="tex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A28"/>
    <w:multiLevelType w:val="hybridMultilevel"/>
    <w:tmpl w:val="547EBB8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0070D2"/>
    <w:multiLevelType w:val="hybridMultilevel"/>
    <w:tmpl w:val="ED04780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75CBA"/>
    <w:multiLevelType w:val="hybridMultilevel"/>
    <w:tmpl w:val="242AB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523843"/>
    <w:multiLevelType w:val="hybridMultilevel"/>
    <w:tmpl w:val="3C723EB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F84EDB"/>
    <w:multiLevelType w:val="hybridMultilevel"/>
    <w:tmpl w:val="D9FE9A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5B46B4"/>
    <w:multiLevelType w:val="hybridMultilevel"/>
    <w:tmpl w:val="78B4F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5F1336"/>
    <w:multiLevelType w:val="hybridMultilevel"/>
    <w:tmpl w:val="621664AC"/>
    <w:lvl w:ilvl="0" w:tplc="EE34EF52">
      <w:numFmt w:val="bullet"/>
      <w:lvlText w:val="-"/>
      <w:lvlJc w:val="left"/>
      <w:pPr>
        <w:ind w:left="360" w:hanging="360"/>
      </w:pPr>
      <w:rPr>
        <w:rFonts w:ascii="Tahoma" w:eastAsia="Times New Roman" w:hAnsi="Tahom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58D7AE7"/>
    <w:multiLevelType w:val="hybridMultilevel"/>
    <w:tmpl w:val="5D364B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8" w15:restartNumberingAfterBreak="0">
    <w:nsid w:val="18244DC7"/>
    <w:multiLevelType w:val="hybridMultilevel"/>
    <w:tmpl w:val="298E8D7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A916BEA"/>
    <w:multiLevelType w:val="hybridMultilevel"/>
    <w:tmpl w:val="82EAD1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CC5F16"/>
    <w:multiLevelType w:val="hybridMultilevel"/>
    <w:tmpl w:val="0F127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3241B1"/>
    <w:multiLevelType w:val="hybridMultilevel"/>
    <w:tmpl w:val="A48C42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4824EC8"/>
    <w:multiLevelType w:val="hybridMultilevel"/>
    <w:tmpl w:val="B82873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004533"/>
    <w:multiLevelType w:val="hybridMultilevel"/>
    <w:tmpl w:val="06821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2F439D"/>
    <w:multiLevelType w:val="multilevel"/>
    <w:tmpl w:val="26C4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3654A"/>
    <w:multiLevelType w:val="hybridMultilevel"/>
    <w:tmpl w:val="3E0A9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4132AB"/>
    <w:multiLevelType w:val="multilevel"/>
    <w:tmpl w:val="0F2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11AE8"/>
    <w:multiLevelType w:val="hybridMultilevel"/>
    <w:tmpl w:val="CBEA58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8A55AC4"/>
    <w:multiLevelType w:val="hybridMultilevel"/>
    <w:tmpl w:val="B5DEB2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B8F1C54"/>
    <w:multiLevelType w:val="hybridMultilevel"/>
    <w:tmpl w:val="6BEA508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C70AD0"/>
    <w:multiLevelType w:val="hybridMultilevel"/>
    <w:tmpl w:val="0CECF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366A6B"/>
    <w:multiLevelType w:val="hybridMultilevel"/>
    <w:tmpl w:val="6BEA508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4B9C5F89"/>
    <w:multiLevelType w:val="hybridMultilevel"/>
    <w:tmpl w:val="85488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574851"/>
    <w:multiLevelType w:val="hybridMultilevel"/>
    <w:tmpl w:val="2C426C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741C8E"/>
    <w:multiLevelType w:val="hybridMultilevel"/>
    <w:tmpl w:val="3878B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AF31CC"/>
    <w:multiLevelType w:val="hybridMultilevel"/>
    <w:tmpl w:val="162E38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8091971"/>
    <w:multiLevelType w:val="hybridMultilevel"/>
    <w:tmpl w:val="959A9ED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B2031A6"/>
    <w:multiLevelType w:val="hybridMultilevel"/>
    <w:tmpl w:val="ED3CBC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B867EB4"/>
    <w:multiLevelType w:val="hybridMultilevel"/>
    <w:tmpl w:val="20A0DEB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BC96FCB"/>
    <w:multiLevelType w:val="hybridMultilevel"/>
    <w:tmpl w:val="01FA1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FE06D37"/>
    <w:multiLevelType w:val="hybridMultilevel"/>
    <w:tmpl w:val="3962BE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9025DB"/>
    <w:multiLevelType w:val="hybridMultilevel"/>
    <w:tmpl w:val="779C11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695068AF"/>
    <w:multiLevelType w:val="hybridMultilevel"/>
    <w:tmpl w:val="7E3E71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A1566EC"/>
    <w:multiLevelType w:val="hybridMultilevel"/>
    <w:tmpl w:val="80ACAB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2991BCB"/>
    <w:multiLevelType w:val="multilevel"/>
    <w:tmpl w:val="EF4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20"/>
  </w:num>
  <w:num w:numId="4">
    <w:abstractNumId w:val="19"/>
  </w:num>
  <w:num w:numId="5">
    <w:abstractNumId w:val="21"/>
  </w:num>
  <w:num w:numId="6">
    <w:abstractNumId w:val="3"/>
  </w:num>
  <w:num w:numId="7">
    <w:abstractNumId w:val="12"/>
  </w:num>
  <w:num w:numId="8">
    <w:abstractNumId w:val="17"/>
  </w:num>
  <w:num w:numId="9">
    <w:abstractNumId w:val="16"/>
  </w:num>
  <w:num w:numId="10">
    <w:abstractNumId w:val="14"/>
  </w:num>
  <w:num w:numId="11">
    <w:abstractNumId w:val="34"/>
  </w:num>
  <w:num w:numId="12">
    <w:abstractNumId w:val="7"/>
  </w:num>
  <w:num w:numId="13">
    <w:abstractNumId w:val="32"/>
  </w:num>
  <w:num w:numId="14">
    <w:abstractNumId w:val="31"/>
  </w:num>
  <w:num w:numId="15">
    <w:abstractNumId w:val="6"/>
  </w:num>
  <w:num w:numId="16">
    <w:abstractNumId w:val="23"/>
  </w:num>
  <w:num w:numId="17">
    <w:abstractNumId w:val="33"/>
  </w:num>
  <w:num w:numId="18">
    <w:abstractNumId w:val="15"/>
  </w:num>
  <w:num w:numId="19">
    <w:abstractNumId w:val="9"/>
  </w:num>
  <w:num w:numId="20">
    <w:abstractNumId w:val="24"/>
  </w:num>
  <w:num w:numId="21">
    <w:abstractNumId w:val="5"/>
  </w:num>
  <w:num w:numId="22">
    <w:abstractNumId w:val="10"/>
  </w:num>
  <w:num w:numId="23">
    <w:abstractNumId w:val="22"/>
  </w:num>
  <w:num w:numId="24">
    <w:abstractNumId w:val="13"/>
  </w:num>
  <w:num w:numId="25">
    <w:abstractNumId w:val="29"/>
  </w:num>
  <w:num w:numId="26">
    <w:abstractNumId w:val="2"/>
  </w:num>
  <w:num w:numId="27">
    <w:abstractNumId w:val="4"/>
  </w:num>
  <w:num w:numId="28">
    <w:abstractNumId w:val="27"/>
  </w:num>
  <w:num w:numId="29">
    <w:abstractNumId w:val="0"/>
  </w:num>
  <w:num w:numId="30">
    <w:abstractNumId w:val="26"/>
  </w:num>
  <w:num w:numId="31">
    <w:abstractNumId w:val="8"/>
  </w:num>
  <w:num w:numId="32">
    <w:abstractNumId w:val="25"/>
  </w:num>
  <w:num w:numId="33">
    <w:abstractNumId w:val="11"/>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13"/>
    <w:rsid w:val="0004693C"/>
    <w:rsid w:val="00070802"/>
    <w:rsid w:val="00072ED4"/>
    <w:rsid w:val="000758C4"/>
    <w:rsid w:val="000831BE"/>
    <w:rsid w:val="00085944"/>
    <w:rsid w:val="00090273"/>
    <w:rsid w:val="000D13C1"/>
    <w:rsid w:val="000E0EC6"/>
    <w:rsid w:val="000E5E96"/>
    <w:rsid w:val="00110BED"/>
    <w:rsid w:val="001346EF"/>
    <w:rsid w:val="001857CA"/>
    <w:rsid w:val="001A1E13"/>
    <w:rsid w:val="00200AF1"/>
    <w:rsid w:val="00237B7D"/>
    <w:rsid w:val="002610A1"/>
    <w:rsid w:val="00265BB9"/>
    <w:rsid w:val="002976E3"/>
    <w:rsid w:val="00352FDA"/>
    <w:rsid w:val="003A1769"/>
    <w:rsid w:val="003A1854"/>
    <w:rsid w:val="003B0855"/>
    <w:rsid w:val="003E32E9"/>
    <w:rsid w:val="00431E88"/>
    <w:rsid w:val="00444E6E"/>
    <w:rsid w:val="004B796C"/>
    <w:rsid w:val="004C32B3"/>
    <w:rsid w:val="004E2C6B"/>
    <w:rsid w:val="004F4CCA"/>
    <w:rsid w:val="004F5E83"/>
    <w:rsid w:val="00555CEC"/>
    <w:rsid w:val="005755EF"/>
    <w:rsid w:val="00597361"/>
    <w:rsid w:val="00670CD2"/>
    <w:rsid w:val="00677013"/>
    <w:rsid w:val="006962C0"/>
    <w:rsid w:val="006C3266"/>
    <w:rsid w:val="006D5E2D"/>
    <w:rsid w:val="00736E70"/>
    <w:rsid w:val="00767B42"/>
    <w:rsid w:val="00771675"/>
    <w:rsid w:val="007B2DBD"/>
    <w:rsid w:val="00816EF4"/>
    <w:rsid w:val="00822955"/>
    <w:rsid w:val="0085405D"/>
    <w:rsid w:val="008D0D0E"/>
    <w:rsid w:val="008F5F97"/>
    <w:rsid w:val="009231F8"/>
    <w:rsid w:val="00925698"/>
    <w:rsid w:val="00975B57"/>
    <w:rsid w:val="0098405E"/>
    <w:rsid w:val="009A134B"/>
    <w:rsid w:val="009A1486"/>
    <w:rsid w:val="009B4711"/>
    <w:rsid w:val="009C6FD9"/>
    <w:rsid w:val="009F2E17"/>
    <w:rsid w:val="00A249FE"/>
    <w:rsid w:val="00A36CCB"/>
    <w:rsid w:val="00A632BD"/>
    <w:rsid w:val="00AA1295"/>
    <w:rsid w:val="00AB377E"/>
    <w:rsid w:val="00AC1E67"/>
    <w:rsid w:val="00AC21C5"/>
    <w:rsid w:val="00AD542B"/>
    <w:rsid w:val="00AE4877"/>
    <w:rsid w:val="00B11459"/>
    <w:rsid w:val="00B11667"/>
    <w:rsid w:val="00B20569"/>
    <w:rsid w:val="00B55F3F"/>
    <w:rsid w:val="00B841AF"/>
    <w:rsid w:val="00B925F3"/>
    <w:rsid w:val="00B93E42"/>
    <w:rsid w:val="00BA7470"/>
    <w:rsid w:val="00BD2948"/>
    <w:rsid w:val="00BD577B"/>
    <w:rsid w:val="00BF1A0F"/>
    <w:rsid w:val="00BF784B"/>
    <w:rsid w:val="00C02789"/>
    <w:rsid w:val="00C23493"/>
    <w:rsid w:val="00C558EF"/>
    <w:rsid w:val="00C847FE"/>
    <w:rsid w:val="00C974EA"/>
    <w:rsid w:val="00CA578C"/>
    <w:rsid w:val="00CA6047"/>
    <w:rsid w:val="00CE5D15"/>
    <w:rsid w:val="00CF3503"/>
    <w:rsid w:val="00D03B32"/>
    <w:rsid w:val="00D26B00"/>
    <w:rsid w:val="00D33126"/>
    <w:rsid w:val="00D54884"/>
    <w:rsid w:val="00D630FF"/>
    <w:rsid w:val="00DA1D7E"/>
    <w:rsid w:val="00DA33E0"/>
    <w:rsid w:val="00DD4D52"/>
    <w:rsid w:val="00DE011F"/>
    <w:rsid w:val="00DE194A"/>
    <w:rsid w:val="00E107C7"/>
    <w:rsid w:val="00E40294"/>
    <w:rsid w:val="00E63FAC"/>
    <w:rsid w:val="00E76498"/>
    <w:rsid w:val="00EB4E81"/>
    <w:rsid w:val="00F00EC4"/>
    <w:rsid w:val="00F04D6C"/>
    <w:rsid w:val="00F3310D"/>
    <w:rsid w:val="00F52DDA"/>
    <w:rsid w:val="00F92008"/>
    <w:rsid w:val="00F938DC"/>
    <w:rsid w:val="00FB7FD6"/>
    <w:rsid w:val="00FC7696"/>
    <w:rsid w:val="00FE5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8CD8F90-7887-C547-96DE-C592581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256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256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25698"/>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unhideWhenUsed/>
    <w:qFormat/>
    <w:rsid w:val="00925698"/>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925698"/>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925698"/>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qFormat/>
    <w:rsid w:val="00FC76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77013"/>
    <w:pPr>
      <w:tabs>
        <w:tab w:val="center" w:pos="4819"/>
        <w:tab w:val="right" w:pos="9638"/>
      </w:tabs>
    </w:pPr>
  </w:style>
  <w:style w:type="character" w:customStyle="1" w:styleId="SidehovedTegn">
    <w:name w:val="Sidehoved Tegn"/>
    <w:basedOn w:val="Standardskrifttypeiafsnit"/>
    <w:link w:val="Sidehoved"/>
    <w:uiPriority w:val="99"/>
    <w:rsid w:val="00677013"/>
  </w:style>
  <w:style w:type="paragraph" w:styleId="Sidefod">
    <w:name w:val="footer"/>
    <w:basedOn w:val="Normal"/>
    <w:link w:val="SidefodTegn"/>
    <w:uiPriority w:val="99"/>
    <w:unhideWhenUsed/>
    <w:rsid w:val="00677013"/>
    <w:pPr>
      <w:tabs>
        <w:tab w:val="center" w:pos="4819"/>
        <w:tab w:val="right" w:pos="9638"/>
      </w:tabs>
    </w:pPr>
  </w:style>
  <w:style w:type="character" w:customStyle="1" w:styleId="SidefodTegn">
    <w:name w:val="Sidefod Tegn"/>
    <w:basedOn w:val="Standardskrifttypeiafsnit"/>
    <w:link w:val="Sidefod"/>
    <w:uiPriority w:val="99"/>
    <w:rsid w:val="00677013"/>
  </w:style>
  <w:style w:type="paragraph" w:styleId="Listeafsnit">
    <w:name w:val="List Paragraph"/>
    <w:basedOn w:val="Normal"/>
    <w:uiPriority w:val="34"/>
    <w:qFormat/>
    <w:rsid w:val="00677013"/>
    <w:pPr>
      <w:ind w:left="720"/>
      <w:contextualSpacing/>
    </w:pPr>
  </w:style>
  <w:style w:type="character" w:styleId="Hyperlink">
    <w:name w:val="Hyperlink"/>
    <w:basedOn w:val="Standardskrifttypeiafsnit"/>
    <w:uiPriority w:val="99"/>
    <w:unhideWhenUsed/>
    <w:rsid w:val="001857CA"/>
    <w:rPr>
      <w:color w:val="0563C1" w:themeColor="hyperlink"/>
      <w:u w:val="single"/>
    </w:rPr>
  </w:style>
  <w:style w:type="character" w:styleId="Ulstomtale">
    <w:name w:val="Unresolved Mention"/>
    <w:basedOn w:val="Standardskrifttypeiafsnit"/>
    <w:uiPriority w:val="99"/>
    <w:rsid w:val="001857CA"/>
    <w:rPr>
      <w:color w:val="605E5C"/>
      <w:shd w:val="clear" w:color="auto" w:fill="E1DFDD"/>
    </w:rPr>
  </w:style>
  <w:style w:type="character" w:styleId="BesgtLink">
    <w:name w:val="FollowedHyperlink"/>
    <w:basedOn w:val="Standardskrifttypeiafsnit"/>
    <w:uiPriority w:val="99"/>
    <w:semiHidden/>
    <w:unhideWhenUsed/>
    <w:rsid w:val="001857CA"/>
    <w:rPr>
      <w:color w:val="954F72" w:themeColor="followedHyperlink"/>
      <w:u w:val="single"/>
    </w:rPr>
  </w:style>
  <w:style w:type="character" w:customStyle="1" w:styleId="Overskrift1Tegn">
    <w:name w:val="Overskrift 1 Tegn"/>
    <w:basedOn w:val="Standardskrifttypeiafsnit"/>
    <w:link w:val="Overskrift1"/>
    <w:uiPriority w:val="9"/>
    <w:rsid w:val="0092569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2569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925698"/>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typeiafsnit"/>
    <w:link w:val="Overskrift4"/>
    <w:uiPriority w:val="9"/>
    <w:rsid w:val="0092569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rsid w:val="0092569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rsid w:val="0092569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rsid w:val="00FC7696"/>
    <w:rPr>
      <w:rFonts w:asciiTheme="majorHAnsi" w:eastAsiaTheme="majorEastAsia" w:hAnsiTheme="majorHAnsi" w:cstheme="majorBidi"/>
      <w:i/>
      <w:iCs/>
      <w:color w:val="1F3763" w:themeColor="accent1" w:themeShade="7F"/>
    </w:rPr>
  </w:style>
  <w:style w:type="paragraph" w:styleId="Markeringsbobletekst">
    <w:name w:val="Balloon Text"/>
    <w:basedOn w:val="Normal"/>
    <w:link w:val="MarkeringsbobletekstTegn"/>
    <w:uiPriority w:val="99"/>
    <w:semiHidden/>
    <w:unhideWhenUsed/>
    <w:rsid w:val="00FC7696"/>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C7696"/>
    <w:rPr>
      <w:rFonts w:ascii="Times New Roman" w:hAnsi="Times New Roman" w:cs="Times New Roman"/>
      <w:sz w:val="18"/>
      <w:szCs w:val="18"/>
    </w:rPr>
  </w:style>
  <w:style w:type="character" w:styleId="Kraftigfremhvning">
    <w:name w:val="Intense Emphasis"/>
    <w:basedOn w:val="Standardskrifttypeiafsnit"/>
    <w:uiPriority w:val="21"/>
    <w:qFormat/>
    <w:rsid w:val="00265BB9"/>
    <w:rPr>
      <w:i/>
      <w:iCs/>
      <w:color w:val="4472C4" w:themeColor="accent1"/>
    </w:rPr>
  </w:style>
  <w:style w:type="character" w:styleId="Kraftighenvisning">
    <w:name w:val="Intense Reference"/>
    <w:basedOn w:val="Standardskrifttypeiafsnit"/>
    <w:uiPriority w:val="32"/>
    <w:qFormat/>
    <w:rsid w:val="00265BB9"/>
    <w:rPr>
      <w:b/>
      <w:bCs/>
      <w:smallCaps/>
      <w:color w:val="4472C4" w:themeColor="accent1"/>
      <w:spacing w:val="5"/>
    </w:rPr>
  </w:style>
  <w:style w:type="paragraph" w:styleId="Titel">
    <w:name w:val="Title"/>
    <w:basedOn w:val="Normal"/>
    <w:next w:val="Normal"/>
    <w:link w:val="TitelTegn"/>
    <w:uiPriority w:val="10"/>
    <w:qFormat/>
    <w:rsid w:val="00265BB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65BB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65BB9"/>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265BB9"/>
    <w:rPr>
      <w:rFonts w:eastAsiaTheme="minorEastAsia"/>
      <w:color w:val="5A5A5A" w:themeColor="text1" w:themeTint="A5"/>
      <w:spacing w:val="15"/>
      <w:sz w:val="22"/>
      <w:szCs w:val="22"/>
    </w:rPr>
  </w:style>
  <w:style w:type="paragraph" w:styleId="Strktcitat">
    <w:name w:val="Intense Quote"/>
    <w:basedOn w:val="Normal"/>
    <w:next w:val="Normal"/>
    <w:link w:val="StrktcitatTegn"/>
    <w:uiPriority w:val="30"/>
    <w:qFormat/>
    <w:rsid w:val="00265B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265BB9"/>
    <w:rPr>
      <w:i/>
      <w:iCs/>
      <w:color w:val="4472C4" w:themeColor="accent1"/>
    </w:rPr>
  </w:style>
  <w:style w:type="character" w:styleId="Strk">
    <w:name w:val="Strong"/>
    <w:basedOn w:val="Standardskrifttypeiafsnit"/>
    <w:uiPriority w:val="22"/>
    <w:qFormat/>
    <w:rsid w:val="00265BB9"/>
    <w:rPr>
      <w:b/>
      <w:bCs/>
    </w:rPr>
  </w:style>
  <w:style w:type="paragraph" w:styleId="Fodnotetekst">
    <w:name w:val="footnote text"/>
    <w:basedOn w:val="Normal"/>
    <w:link w:val="FodnotetekstTegn"/>
    <w:uiPriority w:val="99"/>
    <w:semiHidden/>
    <w:unhideWhenUsed/>
    <w:rsid w:val="0004693C"/>
    <w:rPr>
      <w:sz w:val="20"/>
      <w:szCs w:val="20"/>
    </w:rPr>
  </w:style>
  <w:style w:type="character" w:customStyle="1" w:styleId="FodnotetekstTegn">
    <w:name w:val="Fodnotetekst Tegn"/>
    <w:basedOn w:val="Standardskrifttypeiafsnit"/>
    <w:link w:val="Fodnotetekst"/>
    <w:uiPriority w:val="99"/>
    <w:semiHidden/>
    <w:rsid w:val="0004693C"/>
    <w:rPr>
      <w:sz w:val="20"/>
      <w:szCs w:val="20"/>
    </w:rPr>
  </w:style>
  <w:style w:type="character" w:styleId="Fodnotehenvisning">
    <w:name w:val="footnote reference"/>
    <w:basedOn w:val="Standardskrifttypeiafsnit"/>
    <w:uiPriority w:val="99"/>
    <w:semiHidden/>
    <w:unhideWhenUsed/>
    <w:rsid w:val="0004693C"/>
    <w:rPr>
      <w:vertAlign w:val="superscript"/>
    </w:rPr>
  </w:style>
  <w:style w:type="paragraph" w:styleId="NormalWeb">
    <w:name w:val="Normal (Web)"/>
    <w:basedOn w:val="Normal"/>
    <w:uiPriority w:val="99"/>
    <w:semiHidden/>
    <w:unhideWhenUsed/>
    <w:rsid w:val="009B4711"/>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BD2948"/>
  </w:style>
  <w:style w:type="paragraph" w:styleId="Overskrift">
    <w:name w:val="TOC Heading"/>
    <w:basedOn w:val="Overskrift1"/>
    <w:next w:val="Normal"/>
    <w:uiPriority w:val="39"/>
    <w:unhideWhenUsed/>
    <w:qFormat/>
    <w:rsid w:val="00CE5D15"/>
    <w:pPr>
      <w:spacing w:before="480" w:line="276" w:lineRule="auto"/>
      <w:outlineLvl w:val="9"/>
    </w:pPr>
    <w:rPr>
      <w:b/>
      <w:bCs/>
      <w:sz w:val="28"/>
      <w:szCs w:val="28"/>
      <w:lang w:eastAsia="da-DK"/>
    </w:rPr>
  </w:style>
  <w:style w:type="paragraph" w:styleId="Indholdsfortegnelse1">
    <w:name w:val="toc 1"/>
    <w:basedOn w:val="Normal"/>
    <w:next w:val="Normal"/>
    <w:autoRedefine/>
    <w:uiPriority w:val="39"/>
    <w:unhideWhenUsed/>
    <w:rsid w:val="00CE5D15"/>
    <w:pPr>
      <w:spacing w:before="120"/>
    </w:pPr>
    <w:rPr>
      <w:rFonts w:cstheme="minorHAnsi"/>
      <w:b/>
      <w:bCs/>
      <w:i/>
      <w:iCs/>
    </w:rPr>
  </w:style>
  <w:style w:type="paragraph" w:styleId="Indholdsfortegnelse2">
    <w:name w:val="toc 2"/>
    <w:basedOn w:val="Normal"/>
    <w:next w:val="Normal"/>
    <w:autoRedefine/>
    <w:uiPriority w:val="39"/>
    <w:unhideWhenUsed/>
    <w:rsid w:val="00CE5D15"/>
    <w:pPr>
      <w:spacing w:before="120"/>
      <w:ind w:left="240"/>
    </w:pPr>
    <w:rPr>
      <w:rFonts w:cstheme="minorHAnsi"/>
      <w:b/>
      <w:bCs/>
      <w:sz w:val="22"/>
      <w:szCs w:val="22"/>
    </w:rPr>
  </w:style>
  <w:style w:type="paragraph" w:styleId="Indholdsfortegnelse3">
    <w:name w:val="toc 3"/>
    <w:basedOn w:val="Normal"/>
    <w:next w:val="Normal"/>
    <w:autoRedefine/>
    <w:uiPriority w:val="39"/>
    <w:unhideWhenUsed/>
    <w:rsid w:val="00CE5D15"/>
    <w:pPr>
      <w:ind w:left="480"/>
    </w:pPr>
    <w:rPr>
      <w:rFonts w:cstheme="minorHAnsi"/>
      <w:sz w:val="20"/>
      <w:szCs w:val="20"/>
    </w:rPr>
  </w:style>
  <w:style w:type="paragraph" w:styleId="Indholdsfortegnelse4">
    <w:name w:val="toc 4"/>
    <w:basedOn w:val="Normal"/>
    <w:next w:val="Normal"/>
    <w:autoRedefine/>
    <w:uiPriority w:val="39"/>
    <w:semiHidden/>
    <w:unhideWhenUsed/>
    <w:rsid w:val="00CE5D15"/>
    <w:pPr>
      <w:ind w:left="720"/>
    </w:pPr>
    <w:rPr>
      <w:rFonts w:cstheme="minorHAnsi"/>
      <w:sz w:val="20"/>
      <w:szCs w:val="20"/>
    </w:rPr>
  </w:style>
  <w:style w:type="paragraph" w:styleId="Indholdsfortegnelse5">
    <w:name w:val="toc 5"/>
    <w:basedOn w:val="Normal"/>
    <w:next w:val="Normal"/>
    <w:autoRedefine/>
    <w:uiPriority w:val="39"/>
    <w:semiHidden/>
    <w:unhideWhenUsed/>
    <w:rsid w:val="00CE5D15"/>
    <w:pPr>
      <w:ind w:left="960"/>
    </w:pPr>
    <w:rPr>
      <w:rFonts w:cstheme="minorHAnsi"/>
      <w:sz w:val="20"/>
      <w:szCs w:val="20"/>
    </w:rPr>
  </w:style>
  <w:style w:type="paragraph" w:styleId="Indholdsfortegnelse6">
    <w:name w:val="toc 6"/>
    <w:basedOn w:val="Normal"/>
    <w:next w:val="Normal"/>
    <w:autoRedefine/>
    <w:uiPriority w:val="39"/>
    <w:semiHidden/>
    <w:unhideWhenUsed/>
    <w:rsid w:val="00CE5D15"/>
    <w:pPr>
      <w:ind w:left="1200"/>
    </w:pPr>
    <w:rPr>
      <w:rFonts w:cstheme="minorHAnsi"/>
      <w:sz w:val="20"/>
      <w:szCs w:val="20"/>
    </w:rPr>
  </w:style>
  <w:style w:type="paragraph" w:styleId="Indholdsfortegnelse7">
    <w:name w:val="toc 7"/>
    <w:basedOn w:val="Normal"/>
    <w:next w:val="Normal"/>
    <w:autoRedefine/>
    <w:uiPriority w:val="39"/>
    <w:semiHidden/>
    <w:unhideWhenUsed/>
    <w:rsid w:val="00CE5D15"/>
    <w:pPr>
      <w:ind w:left="1440"/>
    </w:pPr>
    <w:rPr>
      <w:rFonts w:cstheme="minorHAnsi"/>
      <w:sz w:val="20"/>
      <w:szCs w:val="20"/>
    </w:rPr>
  </w:style>
  <w:style w:type="paragraph" w:styleId="Indholdsfortegnelse8">
    <w:name w:val="toc 8"/>
    <w:basedOn w:val="Normal"/>
    <w:next w:val="Normal"/>
    <w:autoRedefine/>
    <w:uiPriority w:val="39"/>
    <w:semiHidden/>
    <w:unhideWhenUsed/>
    <w:rsid w:val="00CE5D15"/>
    <w:pPr>
      <w:ind w:left="1680"/>
    </w:pPr>
    <w:rPr>
      <w:rFonts w:cstheme="minorHAnsi"/>
      <w:sz w:val="20"/>
      <w:szCs w:val="20"/>
    </w:rPr>
  </w:style>
  <w:style w:type="paragraph" w:styleId="Indholdsfortegnelse9">
    <w:name w:val="toc 9"/>
    <w:basedOn w:val="Normal"/>
    <w:next w:val="Normal"/>
    <w:autoRedefine/>
    <w:uiPriority w:val="39"/>
    <w:semiHidden/>
    <w:unhideWhenUsed/>
    <w:rsid w:val="00CE5D15"/>
    <w:pPr>
      <w:ind w:left="1920"/>
    </w:pPr>
    <w:rPr>
      <w:rFonts w:cstheme="minorHAnsi"/>
      <w:sz w:val="20"/>
      <w:szCs w:val="20"/>
    </w:rPr>
  </w:style>
  <w:style w:type="character" w:styleId="Sidetal">
    <w:name w:val="page number"/>
    <w:basedOn w:val="Standardskrifttypeiafsnit"/>
    <w:uiPriority w:val="99"/>
    <w:semiHidden/>
    <w:unhideWhenUsed/>
    <w:rsid w:val="00D0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2690">
      <w:bodyDiv w:val="1"/>
      <w:marLeft w:val="0"/>
      <w:marRight w:val="0"/>
      <w:marTop w:val="0"/>
      <w:marBottom w:val="0"/>
      <w:divBdr>
        <w:top w:val="none" w:sz="0" w:space="0" w:color="auto"/>
        <w:left w:val="none" w:sz="0" w:space="0" w:color="auto"/>
        <w:bottom w:val="none" w:sz="0" w:space="0" w:color="auto"/>
        <w:right w:val="none" w:sz="0" w:space="0" w:color="auto"/>
      </w:divBdr>
    </w:div>
    <w:div w:id="389117012">
      <w:bodyDiv w:val="1"/>
      <w:marLeft w:val="0"/>
      <w:marRight w:val="0"/>
      <w:marTop w:val="0"/>
      <w:marBottom w:val="0"/>
      <w:divBdr>
        <w:top w:val="none" w:sz="0" w:space="0" w:color="auto"/>
        <w:left w:val="none" w:sz="0" w:space="0" w:color="auto"/>
        <w:bottom w:val="none" w:sz="0" w:space="0" w:color="auto"/>
        <w:right w:val="none" w:sz="0" w:space="0" w:color="auto"/>
      </w:divBdr>
      <w:divsChild>
        <w:div w:id="189033153">
          <w:marLeft w:val="0"/>
          <w:marRight w:val="0"/>
          <w:marTop w:val="0"/>
          <w:marBottom w:val="0"/>
          <w:divBdr>
            <w:top w:val="none" w:sz="0" w:space="0" w:color="auto"/>
            <w:left w:val="none" w:sz="0" w:space="0" w:color="auto"/>
            <w:bottom w:val="none" w:sz="0" w:space="0" w:color="auto"/>
            <w:right w:val="none" w:sz="0" w:space="0" w:color="auto"/>
          </w:divBdr>
          <w:divsChild>
            <w:div w:id="1712607778">
              <w:marLeft w:val="0"/>
              <w:marRight w:val="0"/>
              <w:marTop w:val="0"/>
              <w:marBottom w:val="0"/>
              <w:divBdr>
                <w:top w:val="none" w:sz="0" w:space="0" w:color="auto"/>
                <w:left w:val="none" w:sz="0" w:space="0" w:color="auto"/>
                <w:bottom w:val="none" w:sz="0" w:space="0" w:color="auto"/>
                <w:right w:val="none" w:sz="0" w:space="0" w:color="auto"/>
              </w:divBdr>
              <w:divsChild>
                <w:div w:id="13533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59369">
      <w:bodyDiv w:val="1"/>
      <w:marLeft w:val="0"/>
      <w:marRight w:val="0"/>
      <w:marTop w:val="0"/>
      <w:marBottom w:val="0"/>
      <w:divBdr>
        <w:top w:val="none" w:sz="0" w:space="0" w:color="auto"/>
        <w:left w:val="none" w:sz="0" w:space="0" w:color="auto"/>
        <w:bottom w:val="none" w:sz="0" w:space="0" w:color="auto"/>
        <w:right w:val="none" w:sz="0" w:space="0" w:color="auto"/>
      </w:divBdr>
    </w:div>
    <w:div w:id="924920700">
      <w:bodyDiv w:val="1"/>
      <w:marLeft w:val="0"/>
      <w:marRight w:val="0"/>
      <w:marTop w:val="0"/>
      <w:marBottom w:val="0"/>
      <w:divBdr>
        <w:top w:val="none" w:sz="0" w:space="0" w:color="auto"/>
        <w:left w:val="none" w:sz="0" w:space="0" w:color="auto"/>
        <w:bottom w:val="none" w:sz="0" w:space="0" w:color="auto"/>
        <w:right w:val="none" w:sz="0" w:space="0" w:color="auto"/>
      </w:divBdr>
      <w:divsChild>
        <w:div w:id="344526216">
          <w:marLeft w:val="0"/>
          <w:marRight w:val="0"/>
          <w:marTop w:val="0"/>
          <w:marBottom w:val="0"/>
          <w:divBdr>
            <w:top w:val="none" w:sz="0" w:space="0" w:color="auto"/>
            <w:left w:val="none" w:sz="0" w:space="0" w:color="auto"/>
            <w:bottom w:val="none" w:sz="0" w:space="0" w:color="auto"/>
            <w:right w:val="none" w:sz="0" w:space="0" w:color="auto"/>
          </w:divBdr>
          <w:divsChild>
            <w:div w:id="676545101">
              <w:marLeft w:val="0"/>
              <w:marRight w:val="0"/>
              <w:marTop w:val="0"/>
              <w:marBottom w:val="0"/>
              <w:divBdr>
                <w:top w:val="none" w:sz="0" w:space="0" w:color="auto"/>
                <w:left w:val="none" w:sz="0" w:space="0" w:color="auto"/>
                <w:bottom w:val="none" w:sz="0" w:space="0" w:color="auto"/>
                <w:right w:val="none" w:sz="0" w:space="0" w:color="auto"/>
              </w:divBdr>
              <w:divsChild>
                <w:div w:id="2691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8584">
      <w:bodyDiv w:val="1"/>
      <w:marLeft w:val="0"/>
      <w:marRight w:val="0"/>
      <w:marTop w:val="0"/>
      <w:marBottom w:val="0"/>
      <w:divBdr>
        <w:top w:val="none" w:sz="0" w:space="0" w:color="auto"/>
        <w:left w:val="none" w:sz="0" w:space="0" w:color="auto"/>
        <w:bottom w:val="none" w:sz="0" w:space="0" w:color="auto"/>
        <w:right w:val="none" w:sz="0" w:space="0" w:color="auto"/>
      </w:divBdr>
    </w:div>
    <w:div w:id="1054696419">
      <w:bodyDiv w:val="1"/>
      <w:marLeft w:val="0"/>
      <w:marRight w:val="0"/>
      <w:marTop w:val="0"/>
      <w:marBottom w:val="0"/>
      <w:divBdr>
        <w:top w:val="none" w:sz="0" w:space="0" w:color="auto"/>
        <w:left w:val="none" w:sz="0" w:space="0" w:color="auto"/>
        <w:bottom w:val="none" w:sz="0" w:space="0" w:color="auto"/>
        <w:right w:val="none" w:sz="0" w:space="0" w:color="auto"/>
      </w:divBdr>
      <w:divsChild>
        <w:div w:id="1180121320">
          <w:marLeft w:val="0"/>
          <w:marRight w:val="0"/>
          <w:marTop w:val="0"/>
          <w:marBottom w:val="0"/>
          <w:divBdr>
            <w:top w:val="none" w:sz="0" w:space="0" w:color="auto"/>
            <w:left w:val="none" w:sz="0" w:space="0" w:color="auto"/>
            <w:bottom w:val="none" w:sz="0" w:space="0" w:color="auto"/>
            <w:right w:val="none" w:sz="0" w:space="0" w:color="auto"/>
          </w:divBdr>
          <w:divsChild>
            <w:div w:id="1112477282">
              <w:marLeft w:val="0"/>
              <w:marRight w:val="0"/>
              <w:marTop w:val="0"/>
              <w:marBottom w:val="0"/>
              <w:divBdr>
                <w:top w:val="none" w:sz="0" w:space="0" w:color="auto"/>
                <w:left w:val="none" w:sz="0" w:space="0" w:color="auto"/>
                <w:bottom w:val="none" w:sz="0" w:space="0" w:color="auto"/>
                <w:right w:val="none" w:sz="0" w:space="0" w:color="auto"/>
              </w:divBdr>
              <w:divsChild>
                <w:div w:id="11975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5284">
      <w:bodyDiv w:val="1"/>
      <w:marLeft w:val="0"/>
      <w:marRight w:val="0"/>
      <w:marTop w:val="0"/>
      <w:marBottom w:val="0"/>
      <w:divBdr>
        <w:top w:val="none" w:sz="0" w:space="0" w:color="auto"/>
        <w:left w:val="none" w:sz="0" w:space="0" w:color="auto"/>
        <w:bottom w:val="none" w:sz="0" w:space="0" w:color="auto"/>
        <w:right w:val="none" w:sz="0" w:space="0" w:color="auto"/>
      </w:divBdr>
      <w:divsChild>
        <w:div w:id="1220673554">
          <w:marLeft w:val="0"/>
          <w:marRight w:val="0"/>
          <w:marTop w:val="0"/>
          <w:marBottom w:val="0"/>
          <w:divBdr>
            <w:top w:val="none" w:sz="0" w:space="0" w:color="auto"/>
            <w:left w:val="none" w:sz="0" w:space="0" w:color="auto"/>
            <w:bottom w:val="none" w:sz="0" w:space="0" w:color="auto"/>
            <w:right w:val="none" w:sz="0" w:space="0" w:color="auto"/>
          </w:divBdr>
          <w:divsChild>
            <w:div w:id="154876640">
              <w:marLeft w:val="0"/>
              <w:marRight w:val="0"/>
              <w:marTop w:val="0"/>
              <w:marBottom w:val="0"/>
              <w:divBdr>
                <w:top w:val="none" w:sz="0" w:space="0" w:color="auto"/>
                <w:left w:val="none" w:sz="0" w:space="0" w:color="auto"/>
                <w:bottom w:val="none" w:sz="0" w:space="0" w:color="auto"/>
                <w:right w:val="none" w:sz="0" w:space="0" w:color="auto"/>
              </w:divBdr>
              <w:divsChild>
                <w:div w:id="1845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8910">
      <w:bodyDiv w:val="1"/>
      <w:marLeft w:val="0"/>
      <w:marRight w:val="0"/>
      <w:marTop w:val="0"/>
      <w:marBottom w:val="0"/>
      <w:divBdr>
        <w:top w:val="none" w:sz="0" w:space="0" w:color="auto"/>
        <w:left w:val="none" w:sz="0" w:space="0" w:color="auto"/>
        <w:bottom w:val="none" w:sz="0" w:space="0" w:color="auto"/>
        <w:right w:val="none" w:sz="0" w:space="0" w:color="auto"/>
      </w:divBdr>
    </w:div>
    <w:div w:id="152968400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76">
          <w:marLeft w:val="0"/>
          <w:marRight w:val="0"/>
          <w:marTop w:val="0"/>
          <w:marBottom w:val="0"/>
          <w:divBdr>
            <w:top w:val="none" w:sz="0" w:space="0" w:color="auto"/>
            <w:left w:val="none" w:sz="0" w:space="0" w:color="auto"/>
            <w:bottom w:val="none" w:sz="0" w:space="0" w:color="auto"/>
            <w:right w:val="none" w:sz="0" w:space="0" w:color="auto"/>
          </w:divBdr>
          <w:divsChild>
            <w:div w:id="1699159939">
              <w:marLeft w:val="0"/>
              <w:marRight w:val="0"/>
              <w:marTop w:val="0"/>
              <w:marBottom w:val="0"/>
              <w:divBdr>
                <w:top w:val="none" w:sz="0" w:space="0" w:color="auto"/>
                <w:left w:val="none" w:sz="0" w:space="0" w:color="auto"/>
                <w:bottom w:val="none" w:sz="0" w:space="0" w:color="auto"/>
                <w:right w:val="none" w:sz="0" w:space="0" w:color="auto"/>
              </w:divBdr>
              <w:divsChild>
                <w:div w:id="181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790">
      <w:bodyDiv w:val="1"/>
      <w:marLeft w:val="0"/>
      <w:marRight w:val="0"/>
      <w:marTop w:val="0"/>
      <w:marBottom w:val="0"/>
      <w:divBdr>
        <w:top w:val="none" w:sz="0" w:space="0" w:color="auto"/>
        <w:left w:val="none" w:sz="0" w:space="0" w:color="auto"/>
        <w:bottom w:val="none" w:sz="0" w:space="0" w:color="auto"/>
        <w:right w:val="none" w:sz="0" w:space="0" w:color="auto"/>
      </w:divBdr>
      <w:divsChild>
        <w:div w:id="1923678394">
          <w:marLeft w:val="0"/>
          <w:marRight w:val="0"/>
          <w:marTop w:val="0"/>
          <w:marBottom w:val="0"/>
          <w:divBdr>
            <w:top w:val="none" w:sz="0" w:space="0" w:color="auto"/>
            <w:left w:val="none" w:sz="0" w:space="0" w:color="auto"/>
            <w:bottom w:val="none" w:sz="0" w:space="0" w:color="auto"/>
            <w:right w:val="none" w:sz="0" w:space="0" w:color="auto"/>
          </w:divBdr>
          <w:divsChild>
            <w:div w:id="936449342">
              <w:marLeft w:val="0"/>
              <w:marRight w:val="0"/>
              <w:marTop w:val="0"/>
              <w:marBottom w:val="0"/>
              <w:divBdr>
                <w:top w:val="none" w:sz="0" w:space="0" w:color="auto"/>
                <w:left w:val="none" w:sz="0" w:space="0" w:color="auto"/>
                <w:bottom w:val="none" w:sz="0" w:space="0" w:color="auto"/>
                <w:right w:val="none" w:sz="0" w:space="0" w:color="auto"/>
              </w:divBdr>
              <w:divsChild>
                <w:div w:id="1355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843">
      <w:bodyDiv w:val="1"/>
      <w:marLeft w:val="0"/>
      <w:marRight w:val="0"/>
      <w:marTop w:val="0"/>
      <w:marBottom w:val="0"/>
      <w:divBdr>
        <w:top w:val="none" w:sz="0" w:space="0" w:color="auto"/>
        <w:left w:val="none" w:sz="0" w:space="0" w:color="auto"/>
        <w:bottom w:val="none" w:sz="0" w:space="0" w:color="auto"/>
        <w:right w:val="none" w:sz="0" w:space="0" w:color="auto"/>
      </w:divBdr>
      <w:divsChild>
        <w:div w:id="1586570509">
          <w:marLeft w:val="0"/>
          <w:marRight w:val="0"/>
          <w:marTop w:val="0"/>
          <w:marBottom w:val="0"/>
          <w:divBdr>
            <w:top w:val="none" w:sz="0" w:space="0" w:color="auto"/>
            <w:left w:val="none" w:sz="0" w:space="0" w:color="auto"/>
            <w:bottom w:val="none" w:sz="0" w:space="0" w:color="auto"/>
            <w:right w:val="none" w:sz="0" w:space="0" w:color="auto"/>
          </w:divBdr>
          <w:divsChild>
            <w:div w:id="267591201">
              <w:marLeft w:val="0"/>
              <w:marRight w:val="0"/>
              <w:marTop w:val="0"/>
              <w:marBottom w:val="0"/>
              <w:divBdr>
                <w:top w:val="none" w:sz="0" w:space="0" w:color="auto"/>
                <w:left w:val="none" w:sz="0" w:space="0" w:color="auto"/>
                <w:bottom w:val="none" w:sz="0" w:space="0" w:color="auto"/>
                <w:right w:val="none" w:sz="0" w:space="0" w:color="auto"/>
              </w:divBdr>
              <w:divsChild>
                <w:div w:id="8354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184">
      <w:bodyDiv w:val="1"/>
      <w:marLeft w:val="0"/>
      <w:marRight w:val="0"/>
      <w:marTop w:val="0"/>
      <w:marBottom w:val="0"/>
      <w:divBdr>
        <w:top w:val="none" w:sz="0" w:space="0" w:color="auto"/>
        <w:left w:val="none" w:sz="0" w:space="0" w:color="auto"/>
        <w:bottom w:val="none" w:sz="0" w:space="0" w:color="auto"/>
        <w:right w:val="none" w:sz="0" w:space="0" w:color="auto"/>
      </w:divBdr>
      <w:divsChild>
        <w:div w:id="312176084">
          <w:marLeft w:val="0"/>
          <w:marRight w:val="0"/>
          <w:marTop w:val="0"/>
          <w:marBottom w:val="0"/>
          <w:divBdr>
            <w:top w:val="none" w:sz="0" w:space="0" w:color="auto"/>
            <w:left w:val="none" w:sz="0" w:space="0" w:color="auto"/>
            <w:bottom w:val="none" w:sz="0" w:space="0" w:color="auto"/>
            <w:right w:val="none" w:sz="0" w:space="0" w:color="auto"/>
          </w:divBdr>
          <w:divsChild>
            <w:div w:id="459694104">
              <w:marLeft w:val="0"/>
              <w:marRight w:val="0"/>
              <w:marTop w:val="0"/>
              <w:marBottom w:val="0"/>
              <w:divBdr>
                <w:top w:val="none" w:sz="0" w:space="0" w:color="auto"/>
                <w:left w:val="none" w:sz="0" w:space="0" w:color="auto"/>
                <w:bottom w:val="none" w:sz="0" w:space="0" w:color="auto"/>
                <w:right w:val="none" w:sz="0" w:space="0" w:color="auto"/>
              </w:divBdr>
              <w:divsChild>
                <w:div w:id="305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gymnasiale-uddannelser/fag-og-laereplaner/laereplaner-2017/hhx-laereplaner-2017" TargetMode="Externa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tsinformation.dk/forms/r0710.aspx?id=1797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m.dk/gymnasiale-uddannelser/proever-og-eksamen/regler-og-orienteringer" TargetMode="External"/><Relationship Id="rId14" Type="http://schemas.openxmlformats.org/officeDocument/2006/relationships/image" Target="file:////Users/clausronberg/Library/Containers/com.microsoft.Outlook/Data/Library/Caches/Signatures/signature_17262468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vm.dk/gymnasiale-uddannelser/proever-og-eksamen/regler-og-orienteringer/saerlige-proevevilkaar-til-ordblinde-og-andre-elever-med-funktionsnedsaettlse/generelt-om-saerlige-proevevilkaar-og-tilladte-hjaelpemidler--forlaenget-tid-mm" TargetMode="External"/><Relationship Id="rId2" Type="http://schemas.openxmlformats.org/officeDocument/2006/relationships/hyperlink" Target="https://www.dr.dk/ligetil/professor-vi-laerer-mere-sammen-med-andre" TargetMode="External"/><Relationship Id="rId1" Type="http://schemas.openxmlformats.org/officeDocument/2006/relationships/hyperlink" Target="https://www.uvm.dk/gymnasiale-uddannelser/proever-og-eksamen/tilrettelaeggelse-og-afholdelse-af-proever/kalendere-og-oversigter" TargetMode="External"/><Relationship Id="rId4" Type="http://schemas.openxmlformats.org/officeDocument/2006/relationships/hyperlink" Target="https://www.retsinformation.dk/Forms/R0710.aspx?id=1797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1867-B459-4F46-BF7C-813E229C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2021</Words>
  <Characters>11989</Characters>
  <Application>Microsoft Office Word</Application>
  <DocSecurity>0</DocSecurity>
  <Lines>413</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Christian Rønberg</dc:creator>
  <cp:keywords/>
  <dc:description/>
  <cp:lastModifiedBy>Claus Christian Rønberg</cp:lastModifiedBy>
  <cp:revision>6</cp:revision>
  <cp:lastPrinted>2020-03-24T06:38:00Z</cp:lastPrinted>
  <dcterms:created xsi:type="dcterms:W3CDTF">2020-04-16T02:22:00Z</dcterms:created>
  <dcterms:modified xsi:type="dcterms:W3CDTF">2020-04-17T01:16:00Z</dcterms:modified>
</cp:coreProperties>
</file>