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6473A7" w:rsidR="00361569" w:rsidRDefault="00D807B7">
      <w:pPr>
        <w:pStyle w:val="Overskrift1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MarvinSketch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- </w:t>
      </w:r>
      <w:r w:rsidR="008B5EE1">
        <w:rPr>
          <w:rFonts w:ascii="Calibri" w:eastAsia="Calibri" w:hAnsi="Calibri" w:cs="Calibri"/>
          <w:b/>
          <w:color w:val="000000"/>
        </w:rPr>
        <w:t xml:space="preserve">et </w:t>
      </w:r>
      <w:r>
        <w:rPr>
          <w:rFonts w:ascii="Calibri" w:eastAsia="Calibri" w:hAnsi="Calibri" w:cs="Calibri"/>
          <w:b/>
          <w:color w:val="000000"/>
        </w:rPr>
        <w:t xml:space="preserve">program til </w:t>
      </w:r>
      <w:r w:rsidR="008B5EE1">
        <w:rPr>
          <w:rFonts w:ascii="Calibri" w:eastAsia="Calibri" w:hAnsi="Calibri" w:cs="Calibri"/>
          <w:b/>
          <w:color w:val="000000"/>
        </w:rPr>
        <w:t>kemiundervisningen</w:t>
      </w:r>
    </w:p>
    <w:p w14:paraId="77FBCA08" w14:textId="77777777" w:rsidR="002F6048" w:rsidRDefault="002F6048" w:rsidP="002F6048"/>
    <w:p w14:paraId="00000002" w14:textId="09FE2371" w:rsidR="00361569" w:rsidRDefault="00D807B7" w:rsidP="008B5EE1">
      <w:pPr>
        <w:jc w:val="both"/>
      </w:pPr>
      <w:r>
        <w:t xml:space="preserve">I skal lære at bruge et tegneprogram til tegning af organiske molekyler. </w:t>
      </w:r>
      <w:r w:rsidR="003232D5">
        <w:t xml:space="preserve">På </w:t>
      </w:r>
      <w:r w:rsidR="003D264B">
        <w:t>XX</w:t>
      </w:r>
      <w:r w:rsidR="003232D5">
        <w:t xml:space="preserve"> Gymnasium benytter vi programmet </w:t>
      </w:r>
      <w:proofErr w:type="spellStart"/>
      <w:r w:rsidR="003232D5">
        <w:t>MarvinSketch</w:t>
      </w:r>
      <w:proofErr w:type="spellEnd"/>
      <w:r w:rsidR="003232D5">
        <w:t xml:space="preserve">, som er udviklet af </w:t>
      </w:r>
      <w:proofErr w:type="spellStart"/>
      <w:r w:rsidR="003232D5">
        <w:t>ChemAxon</w:t>
      </w:r>
      <w:proofErr w:type="spellEnd"/>
      <w:r w:rsidR="003232D5">
        <w:t xml:space="preserve"> (</w:t>
      </w:r>
      <w:r w:rsidR="00DC28D9">
        <w:t xml:space="preserve">Link: </w:t>
      </w:r>
      <w:hyperlink r:id="rId9" w:tooltip="Link:" w:history="1">
        <w:r w:rsidR="003232D5" w:rsidRPr="00D67DBC">
          <w:rPr>
            <w:rStyle w:val="Hyperlink"/>
          </w:rPr>
          <w:t>https://chemaxon.com/</w:t>
        </w:r>
      </w:hyperlink>
      <w:r w:rsidR="003232D5">
        <w:t xml:space="preserve">). </w:t>
      </w:r>
      <w:r>
        <w:t xml:space="preserve">Programmet kan udover </w:t>
      </w:r>
      <w:r w:rsidR="007B0079">
        <w:t xml:space="preserve">at </w:t>
      </w:r>
      <w:r>
        <w:t xml:space="preserve">tegne molekyler mange andre ting, fx bestemme </w:t>
      </w:r>
      <w:proofErr w:type="spellStart"/>
      <w:r>
        <w:t>molarmasse</w:t>
      </w:r>
      <w:r w:rsidR="007B0079">
        <w:t>n</w:t>
      </w:r>
      <w:proofErr w:type="spellEnd"/>
      <w:r>
        <w:t xml:space="preserve"> for et molekyle og navngiv</w:t>
      </w:r>
      <w:r w:rsidR="007B0079">
        <w:t>e organiske molekyler</w:t>
      </w:r>
      <w:r>
        <w:t xml:space="preserve"> (engelsk</w:t>
      </w:r>
      <w:r w:rsidR="007B0079">
        <w:t>e</w:t>
      </w:r>
      <w:r>
        <w:t xml:space="preserve"> navn</w:t>
      </w:r>
      <w:r w:rsidR="007B0079">
        <w:t>e</w:t>
      </w:r>
      <w:r>
        <w:t>). Da det er et ”professionelt program”, kan det også ting, som vi ikke skal bruge</w:t>
      </w:r>
      <w:r w:rsidR="003232D5">
        <w:t xml:space="preserve"> i gymnasiet</w:t>
      </w:r>
      <w:r>
        <w:t xml:space="preserve">. </w:t>
      </w:r>
    </w:p>
    <w:p w14:paraId="0B997069" w14:textId="77777777" w:rsidR="003232D5" w:rsidRDefault="003232D5" w:rsidP="002F6048"/>
    <w:p w14:paraId="00000003" w14:textId="0450D961" w:rsidR="00361569" w:rsidRDefault="00D807B7" w:rsidP="008B5EE1">
      <w:pPr>
        <w:jc w:val="both"/>
      </w:pPr>
      <w:r>
        <w:t xml:space="preserve">Programmet </w:t>
      </w:r>
      <w:proofErr w:type="spellStart"/>
      <w:r w:rsidR="003232D5">
        <w:t>MarvinSketch</w:t>
      </w:r>
      <w:proofErr w:type="spellEnd"/>
      <w:r w:rsidR="003232D5">
        <w:t xml:space="preserve"> </w:t>
      </w:r>
      <w:r>
        <w:t xml:space="preserve">er gratis for os på </w:t>
      </w:r>
      <w:r w:rsidR="003D264B">
        <w:t>XX</w:t>
      </w:r>
      <w:r>
        <w:t xml:space="preserve"> Gymnasium, da vi har fået en licens til brug</w:t>
      </w:r>
      <w:r w:rsidR="002F6048">
        <w:t xml:space="preserve"> i</w:t>
      </w:r>
      <w:r>
        <w:t xml:space="preserve"> undervisning</w:t>
      </w:r>
      <w:r w:rsidR="002F6048">
        <w:t>en</w:t>
      </w:r>
      <w:r>
        <w:t xml:space="preserve">. Men før du kan bruge programmet, skal </w:t>
      </w:r>
      <w:proofErr w:type="spellStart"/>
      <w:r>
        <w:t>MarvinSketch</w:t>
      </w:r>
      <w:proofErr w:type="spellEnd"/>
      <w:r>
        <w:t xml:space="preserve"> </w:t>
      </w:r>
      <w:r w:rsidR="002F6048">
        <w:t xml:space="preserve">installeres </w:t>
      </w:r>
      <w:r>
        <w:t>på din computer. Følgende beskriver, hvordan du gør det - og så håber vi</w:t>
      </w:r>
      <w:r w:rsidR="007B0079">
        <w:t>,</w:t>
      </w:r>
      <w:r>
        <w:t xml:space="preserve"> det virker. Ellers </w:t>
      </w:r>
      <w:r w:rsidR="003D264B">
        <w:t>ser vi på det i et modul</w:t>
      </w:r>
      <w:r>
        <w:t>.</w:t>
      </w:r>
    </w:p>
    <w:p w14:paraId="3EC17EEA" w14:textId="77777777" w:rsidR="002F6048" w:rsidRDefault="002F6048"/>
    <w:p w14:paraId="00000004" w14:textId="7084C927" w:rsidR="00361569" w:rsidRDefault="00D807B7">
      <w:pPr>
        <w:rPr>
          <w:b/>
        </w:rPr>
      </w:pPr>
      <w:r>
        <w:rPr>
          <w:b/>
        </w:rPr>
        <w:t xml:space="preserve">Hent </w:t>
      </w:r>
      <w:r w:rsidR="00220D04">
        <w:rPr>
          <w:b/>
        </w:rPr>
        <w:t xml:space="preserve">og installer </w:t>
      </w:r>
      <w:r>
        <w:rPr>
          <w:b/>
        </w:rPr>
        <w:t xml:space="preserve">programmet </w:t>
      </w:r>
      <w:proofErr w:type="spellStart"/>
      <w:r>
        <w:rPr>
          <w:b/>
        </w:rPr>
        <w:t>MarvinSketch</w:t>
      </w:r>
      <w:proofErr w:type="spellEnd"/>
      <w:r w:rsidR="002F6048">
        <w:rPr>
          <w:b/>
        </w:rPr>
        <w:t xml:space="preserve"> fra skolens server</w:t>
      </w:r>
    </w:p>
    <w:p w14:paraId="00000005" w14:textId="1034173C" w:rsidR="00361569" w:rsidRDefault="002F6048" w:rsidP="008B5EE1">
      <w:pPr>
        <w:jc w:val="both"/>
      </w:pPr>
      <w:r>
        <w:t xml:space="preserve">Hvis du ikke har installeret </w:t>
      </w:r>
      <w:proofErr w:type="spellStart"/>
      <w:r>
        <w:t>MarvinSketch</w:t>
      </w:r>
      <w:proofErr w:type="spellEnd"/>
      <w:r>
        <w:t xml:space="preserve"> på din computer, så skal </w:t>
      </w:r>
      <w:r w:rsidR="003232D5">
        <w:t xml:space="preserve">du </w:t>
      </w:r>
      <w:r>
        <w:t xml:space="preserve">begynde med at </w:t>
      </w:r>
      <w:r w:rsidR="00D807B7">
        <w:t xml:space="preserve">hente </w:t>
      </w:r>
      <w:r>
        <w:t xml:space="preserve">programmet </w:t>
      </w:r>
      <w:r w:rsidR="00D807B7">
        <w:t>på skolens server.</w:t>
      </w:r>
      <w:r w:rsidR="003232D5">
        <w:t xml:space="preserve"> </w:t>
      </w:r>
      <w:r w:rsidR="00D807B7">
        <w:t>Dette gør du på følgende måde:</w:t>
      </w:r>
    </w:p>
    <w:p w14:paraId="00000006" w14:textId="042B7154" w:rsidR="00361569" w:rsidRDefault="00D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Du skal logge på dit drev</w:t>
      </w:r>
      <w:r w:rsidR="003D264B">
        <w:rPr>
          <w:color w:val="000000"/>
        </w:rPr>
        <w:t xml:space="preserve"> på skolens server</w:t>
      </w:r>
    </w:p>
    <w:p w14:paraId="00000007" w14:textId="1892C73C" w:rsidR="00361569" w:rsidRDefault="007B0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Find </w:t>
      </w:r>
      <w:r w:rsidR="00D807B7">
        <w:rPr>
          <w:color w:val="000000"/>
        </w:rPr>
        <w:t>drevet</w:t>
      </w:r>
      <w:r w:rsidR="003D264B">
        <w:rPr>
          <w:color w:val="000000"/>
        </w:rPr>
        <w:t>,</w:t>
      </w:r>
      <w:r w:rsidR="00D807B7">
        <w:rPr>
          <w:color w:val="000000"/>
        </w:rPr>
        <w:t xml:space="preserve"> </w:t>
      </w:r>
      <w:r w:rsidR="003D264B">
        <w:rPr>
          <w:color w:val="000000"/>
        </w:rPr>
        <w:t>hvor skolens fællesprogrammer findes</w:t>
      </w:r>
    </w:p>
    <w:p w14:paraId="00000008" w14:textId="20FF22E5" w:rsidR="00361569" w:rsidRDefault="00D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</w:t>
      </w:r>
      <w:r w:rsidR="003D264B">
        <w:rPr>
          <w:color w:val="000000"/>
        </w:rPr>
        <w:t xml:space="preserve">fællesdrevet </w:t>
      </w:r>
      <w:r>
        <w:rPr>
          <w:color w:val="000000"/>
        </w:rPr>
        <w:t xml:space="preserve">vælger du mappen: </w:t>
      </w:r>
      <w:proofErr w:type="spellStart"/>
      <w:r>
        <w:rPr>
          <w:b/>
          <w:color w:val="000000"/>
        </w:rPr>
        <w:t>MarvinSketch</w:t>
      </w:r>
      <w:proofErr w:type="spellEnd"/>
      <w:r>
        <w:rPr>
          <w:color w:val="000000"/>
        </w:rPr>
        <w:t xml:space="preserve">  </w:t>
      </w:r>
    </w:p>
    <w:p w14:paraId="0000000A" w14:textId="73228E63" w:rsidR="00361569" w:rsidRDefault="00BC1902" w:rsidP="00BC1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Du skal nu hente installationsfilen til programmet</w:t>
      </w:r>
      <w:r w:rsidR="003D264B">
        <w:t xml:space="preserve">. I mappen </w:t>
      </w:r>
      <w:r>
        <w:t xml:space="preserve">skal du vælge </w:t>
      </w:r>
      <w:r w:rsidR="00D807B7" w:rsidRPr="003232D5">
        <w:rPr>
          <w:b/>
          <w:color w:val="000000"/>
        </w:rPr>
        <w:t>Windows</w:t>
      </w:r>
      <w:r w:rsidR="00D807B7" w:rsidRPr="00BC1902">
        <w:rPr>
          <w:color w:val="000000"/>
        </w:rPr>
        <w:t>, hvis du har en PC</w:t>
      </w:r>
      <w:r w:rsidR="003232D5">
        <w:rPr>
          <w:color w:val="000000"/>
        </w:rPr>
        <w:t xml:space="preserve"> computer</w:t>
      </w:r>
      <w:r w:rsidR="00D807B7" w:rsidRPr="00BC1902">
        <w:rPr>
          <w:color w:val="000000"/>
        </w:rPr>
        <w:t xml:space="preserve">, og </w:t>
      </w:r>
      <w:r w:rsidR="00D807B7" w:rsidRPr="003232D5">
        <w:rPr>
          <w:b/>
          <w:color w:val="000000"/>
        </w:rPr>
        <w:t>Mac</w:t>
      </w:r>
      <w:r w:rsidR="00D807B7" w:rsidRPr="00BC1902">
        <w:rPr>
          <w:color w:val="000000"/>
        </w:rPr>
        <w:t>, hvis du har en MAC computer.</w:t>
      </w:r>
    </w:p>
    <w:p w14:paraId="0000000B" w14:textId="728D1BC1" w:rsidR="00361569" w:rsidRDefault="00D807B7" w:rsidP="00E32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den </w:t>
      </w:r>
      <w:r w:rsidR="00BC1902">
        <w:rPr>
          <w:color w:val="000000"/>
        </w:rPr>
        <w:t xml:space="preserve">valgte </w:t>
      </w:r>
      <w:r>
        <w:rPr>
          <w:color w:val="000000"/>
        </w:rPr>
        <w:t>mappe</w:t>
      </w:r>
      <w:r w:rsidR="00BC1902">
        <w:rPr>
          <w:color w:val="000000"/>
        </w:rPr>
        <w:t xml:space="preserve"> </w:t>
      </w:r>
      <w:r>
        <w:rPr>
          <w:color w:val="000000"/>
        </w:rPr>
        <w:t>vil du finde en installationsfil til prog</w:t>
      </w:r>
      <w:r w:rsidR="003232D5">
        <w:rPr>
          <w:color w:val="000000"/>
        </w:rPr>
        <w:t>rammet. Navnet på filen for en</w:t>
      </w:r>
      <w:r w:rsidR="003232D5">
        <w:rPr>
          <w:color w:val="000000"/>
        </w:rPr>
        <w:br/>
      </w:r>
      <w:r w:rsidRPr="003232D5">
        <w:rPr>
          <w:b/>
          <w:color w:val="000000"/>
        </w:rPr>
        <w:t>PC</w:t>
      </w:r>
      <w:r>
        <w:rPr>
          <w:color w:val="000000"/>
        </w:rPr>
        <w:t xml:space="preserve">: </w:t>
      </w:r>
      <w:r w:rsidR="00E32E95" w:rsidRPr="00E32E95">
        <w:rPr>
          <w:color w:val="000000"/>
        </w:rPr>
        <w:t>marvin_windows-x64_</w:t>
      </w:r>
      <w:r w:rsidR="008B5EE1">
        <w:rPr>
          <w:color w:val="000000"/>
        </w:rPr>
        <w:t>23</w:t>
      </w:r>
      <w:r w:rsidR="00E32E95" w:rsidRPr="00E32E95">
        <w:rPr>
          <w:color w:val="000000"/>
        </w:rPr>
        <w:t>.</w:t>
      </w:r>
      <w:r w:rsidR="008B5EE1">
        <w:rPr>
          <w:color w:val="000000"/>
        </w:rPr>
        <w:t>17</w:t>
      </w:r>
      <w:r>
        <w:rPr>
          <w:color w:val="000000"/>
        </w:rPr>
        <w:t>.exe</w:t>
      </w:r>
      <w:r>
        <w:rPr>
          <w:color w:val="000000"/>
        </w:rPr>
        <w:br/>
      </w:r>
      <w:r w:rsidRPr="003232D5">
        <w:rPr>
          <w:b/>
          <w:color w:val="000000"/>
        </w:rPr>
        <w:t>MAC</w:t>
      </w:r>
      <w:r>
        <w:rPr>
          <w:color w:val="000000"/>
        </w:rPr>
        <w:t xml:space="preserve">: </w:t>
      </w:r>
      <w:r w:rsidR="00E32E95" w:rsidRPr="00E32E95">
        <w:rPr>
          <w:color w:val="000000"/>
        </w:rPr>
        <w:t>marvin_macos_</w:t>
      </w:r>
      <w:r w:rsidR="008B5EE1">
        <w:rPr>
          <w:color w:val="000000"/>
        </w:rPr>
        <w:t>23</w:t>
      </w:r>
      <w:r w:rsidR="00E32E95" w:rsidRPr="00E32E95">
        <w:rPr>
          <w:color w:val="000000"/>
        </w:rPr>
        <w:t>.</w:t>
      </w:r>
      <w:r w:rsidR="008B5EE1">
        <w:rPr>
          <w:color w:val="000000"/>
        </w:rPr>
        <w:t>17</w:t>
      </w:r>
      <w:r>
        <w:rPr>
          <w:color w:val="000000"/>
        </w:rPr>
        <w:t>.dmg</w:t>
      </w:r>
      <w:r>
        <w:rPr>
          <w:color w:val="000000"/>
        </w:rPr>
        <w:br/>
        <w:t>(</w:t>
      </w:r>
      <w:r w:rsidR="008B5EE1">
        <w:rPr>
          <w:color w:val="000000"/>
        </w:rPr>
        <w:t>23</w:t>
      </w:r>
      <w:r>
        <w:rPr>
          <w:color w:val="000000"/>
        </w:rPr>
        <w:t>.</w:t>
      </w:r>
      <w:r w:rsidR="008B5EE1">
        <w:rPr>
          <w:color w:val="000000"/>
        </w:rPr>
        <w:t>17</w:t>
      </w:r>
      <w:r>
        <w:rPr>
          <w:color w:val="000000"/>
        </w:rPr>
        <w:t xml:space="preserve"> er versionsnummeret og kan være anderledes</w:t>
      </w:r>
      <w:r w:rsidR="003232D5">
        <w:rPr>
          <w:color w:val="000000"/>
        </w:rPr>
        <w:t>. Det første tal er årstallet, mens det andet tal er nummer på versionen</w:t>
      </w:r>
      <w:r>
        <w:rPr>
          <w:color w:val="000000"/>
        </w:rPr>
        <w:t>).</w:t>
      </w:r>
      <w:r>
        <w:rPr>
          <w:color w:val="000000"/>
        </w:rPr>
        <w:br/>
        <w:t xml:space="preserve">Nu downloades den valgte fil til din egen computer. </w:t>
      </w:r>
    </w:p>
    <w:p w14:paraId="0948E0D4" w14:textId="77777777" w:rsidR="000C31C1" w:rsidRDefault="00D807B7" w:rsidP="000C3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Når installationsprogrammet er på din egen computer, installerer du programmet ved at dobbeltklikke på filnavnet (nogle computere starter automatiske installationen).</w:t>
      </w:r>
    </w:p>
    <w:p w14:paraId="0C9AA1E0" w14:textId="7A495474" w:rsidR="003D4852" w:rsidRDefault="00D807B7" w:rsidP="003D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C31C1">
        <w:rPr>
          <w:color w:val="000000"/>
        </w:rPr>
        <w:t xml:space="preserve">På et tidspunkt under installationen skal du bruge </w:t>
      </w:r>
      <w:r w:rsidR="00BC1902" w:rsidRPr="000C31C1">
        <w:rPr>
          <w:color w:val="000000"/>
        </w:rPr>
        <w:t xml:space="preserve">en </w:t>
      </w:r>
      <w:r w:rsidRPr="000C31C1">
        <w:rPr>
          <w:color w:val="000000"/>
        </w:rPr>
        <w:t>licens</w:t>
      </w:r>
      <w:r w:rsidR="003D4852">
        <w:rPr>
          <w:color w:val="000000"/>
        </w:rPr>
        <w:t xml:space="preserve">. </w:t>
      </w:r>
      <w:r w:rsidR="003232D5">
        <w:rPr>
          <w:color w:val="000000"/>
        </w:rPr>
        <w:t xml:space="preserve">Det kan også være, når du prøver at </w:t>
      </w:r>
      <w:r w:rsidR="003D4852">
        <w:rPr>
          <w:color w:val="000000"/>
        </w:rPr>
        <w:t>starte</w:t>
      </w:r>
      <w:r w:rsidR="003232D5">
        <w:rPr>
          <w:color w:val="000000"/>
        </w:rPr>
        <w:t xml:space="preserve"> programmet første gang</w:t>
      </w:r>
      <w:r w:rsidR="003D264B">
        <w:rPr>
          <w:color w:val="000000"/>
        </w:rPr>
        <w:t>, men det kan også være i forlængelse af installationen</w:t>
      </w:r>
      <w:r w:rsidRPr="000C31C1">
        <w:rPr>
          <w:color w:val="000000"/>
        </w:rPr>
        <w:t>.</w:t>
      </w:r>
      <w:r w:rsidR="00BC1902" w:rsidRPr="000C31C1">
        <w:rPr>
          <w:color w:val="000000"/>
        </w:rPr>
        <w:t xml:space="preserve"> </w:t>
      </w:r>
      <w:r w:rsidR="003232D5">
        <w:rPr>
          <w:color w:val="000000"/>
        </w:rPr>
        <w:br/>
      </w:r>
      <w:r w:rsidR="003D264B">
        <w:rPr>
          <w:b/>
          <w:color w:val="000000"/>
        </w:rPr>
        <w:t>XX Gymnasium</w:t>
      </w:r>
      <w:r w:rsidR="00BC1902" w:rsidRPr="003232D5">
        <w:rPr>
          <w:b/>
          <w:color w:val="000000"/>
        </w:rPr>
        <w:t xml:space="preserve"> har en licensnøgle, som gælder fra </w:t>
      </w:r>
      <w:r w:rsidR="003D264B" w:rsidRPr="003D264B">
        <w:rPr>
          <w:b/>
          <w:color w:val="FF0000"/>
        </w:rPr>
        <w:t>[måned og årstal]</w:t>
      </w:r>
      <w:r w:rsidR="00BC1902" w:rsidRPr="003232D5">
        <w:rPr>
          <w:b/>
          <w:color w:val="000000"/>
        </w:rPr>
        <w:t xml:space="preserve"> til </w:t>
      </w:r>
      <w:r w:rsidR="003D264B" w:rsidRPr="003D264B">
        <w:rPr>
          <w:b/>
          <w:color w:val="FF0000"/>
        </w:rPr>
        <w:t>[måned og årstal</w:t>
      </w:r>
      <w:r w:rsidR="003D264B">
        <w:rPr>
          <w:b/>
          <w:color w:val="FF0000"/>
        </w:rPr>
        <w:t>+1</w:t>
      </w:r>
      <w:r w:rsidR="003D264B" w:rsidRPr="003D264B">
        <w:rPr>
          <w:b/>
          <w:color w:val="FF0000"/>
        </w:rPr>
        <w:t>]</w:t>
      </w:r>
      <w:r w:rsidRPr="003232D5">
        <w:rPr>
          <w:b/>
          <w:color w:val="000000"/>
        </w:rPr>
        <w:t>.</w:t>
      </w:r>
      <w:r w:rsidR="000C31C1" w:rsidRPr="003232D5">
        <w:rPr>
          <w:b/>
          <w:color w:val="000000"/>
        </w:rPr>
        <w:t xml:space="preserve"> Licensnøglen er: </w:t>
      </w:r>
      <w:r w:rsidR="003D264B">
        <w:rPr>
          <w:b/>
          <w:color w:val="000000"/>
        </w:rPr>
        <w:t>[</w:t>
      </w:r>
      <w:r w:rsidR="003D264B" w:rsidRPr="003D264B">
        <w:rPr>
          <w:b/>
          <w:color w:val="00B050"/>
        </w:rPr>
        <w:t>her skal stå licensnøglen - meget lang kode</w:t>
      </w:r>
      <w:r w:rsidR="003D264B">
        <w:rPr>
          <w:b/>
          <w:color w:val="000000"/>
        </w:rPr>
        <w:t>]</w:t>
      </w:r>
      <w:r w:rsidR="000C31C1" w:rsidRPr="003232D5">
        <w:rPr>
          <w:b/>
        </w:rPr>
        <w:t xml:space="preserve">. </w:t>
      </w:r>
    </w:p>
    <w:p w14:paraId="6E95ED2C" w14:textId="327067AB" w:rsidR="003D4852" w:rsidRDefault="003D4852" w:rsidP="00B90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 installationen vil du se følgende:</w:t>
      </w:r>
      <w:r>
        <w:br/>
      </w:r>
      <w:r>
        <w:rPr>
          <w:noProof/>
        </w:rPr>
        <w:drawing>
          <wp:inline distT="0" distB="0" distL="0" distR="0" wp14:anchorId="08B8A341" wp14:editId="42291609">
            <wp:extent cx="1437255" cy="116646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8130" cy="11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Klik på ”</w:t>
      </w:r>
      <w:proofErr w:type="spellStart"/>
      <w:r w:rsidRPr="003D4852">
        <w:rPr>
          <w:i/>
        </w:rPr>
        <w:t>Install</w:t>
      </w:r>
      <w:proofErr w:type="spellEnd"/>
      <w:r w:rsidRPr="003D4852">
        <w:rPr>
          <w:i/>
        </w:rPr>
        <w:t xml:space="preserve"> </w:t>
      </w:r>
      <w:proofErr w:type="spellStart"/>
      <w:proofErr w:type="gramStart"/>
      <w:r w:rsidRPr="003D4852">
        <w:rPr>
          <w:i/>
        </w:rPr>
        <w:t>licenses</w:t>
      </w:r>
      <w:proofErr w:type="spellEnd"/>
      <w:r w:rsidRPr="003D4852">
        <w:rPr>
          <w:i/>
        </w:rPr>
        <w:t xml:space="preserve"> …</w:t>
      </w:r>
      <w:r>
        <w:t>”</w:t>
      </w:r>
      <w:proofErr w:type="gramEnd"/>
      <w:r>
        <w:t xml:space="preserve"> hvorefter følgende boks fremkommer.</w:t>
      </w:r>
    </w:p>
    <w:p w14:paraId="2EA1D694" w14:textId="077BC0F4" w:rsidR="003232D5" w:rsidRDefault="003D4852" w:rsidP="000C31C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0" distB="0" distL="0" distR="0" wp14:anchorId="0B17AC98" wp14:editId="602391F0">
            <wp:extent cx="3668471" cy="948520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2272" cy="9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E573" w14:textId="6BA1E227" w:rsidR="00E608C3" w:rsidRDefault="003D4852" w:rsidP="00E608C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Her vælges ”</w:t>
      </w:r>
      <w:r w:rsidRPr="003D4852">
        <w:rPr>
          <w:i/>
        </w:rPr>
        <w:t xml:space="preserve">License server </w:t>
      </w:r>
      <w:proofErr w:type="spellStart"/>
      <w:r w:rsidRPr="003D4852">
        <w:rPr>
          <w:i/>
        </w:rPr>
        <w:t>configuration</w:t>
      </w:r>
      <w:proofErr w:type="spellEnd"/>
      <w:r>
        <w:t>”:</w:t>
      </w:r>
      <w:r>
        <w:br/>
      </w:r>
    </w:p>
    <w:p w14:paraId="433D6CB1" w14:textId="3AF37E98" w:rsidR="003D4852" w:rsidRDefault="00E608C3" w:rsidP="003D485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02ABC" wp14:editId="4D53DC70">
                <wp:simplePos x="0" y="0"/>
                <wp:positionH relativeFrom="column">
                  <wp:posOffset>2273935</wp:posOffset>
                </wp:positionH>
                <wp:positionV relativeFrom="paragraph">
                  <wp:posOffset>252429</wp:posOffset>
                </wp:positionV>
                <wp:extent cx="354932" cy="0"/>
                <wp:effectExtent l="0" t="114300" r="0" b="127000"/>
                <wp:wrapNone/>
                <wp:docPr id="509025393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3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34F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" o:spid="_x0000_s1026" type="#_x0000_t32" style="position:absolute;margin-left:179.05pt;margin-top:19.9pt;width:27.9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C314" wp14:editId="42E5FFFA">
                <wp:simplePos x="0" y="0"/>
                <wp:positionH relativeFrom="column">
                  <wp:posOffset>1457960</wp:posOffset>
                </wp:positionH>
                <wp:positionV relativeFrom="paragraph">
                  <wp:posOffset>140034</wp:posOffset>
                </wp:positionV>
                <wp:extent cx="197184" cy="191168"/>
                <wp:effectExtent l="25400" t="25400" r="31750" b="37465"/>
                <wp:wrapNone/>
                <wp:docPr id="2004723302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84" cy="19116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4FE9B" id="Lige pilforbindelse 4" o:spid="_x0000_s1026" type="#_x0000_t32" style="position:absolute;margin-left:114.8pt;margin-top:11.05pt;width:15.55pt;height:15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" strokecolor="black [3213]" strokeweight="4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7194CA9" wp14:editId="0FFDDD9A">
            <wp:extent cx="3689651" cy="673769"/>
            <wp:effectExtent l="0" t="0" r="6350" b="0"/>
            <wp:docPr id="535451031" name="Billede 3" descr="Et billede, der indeholder tekst, Font/skrifttyp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51031" name="Billede 3" descr="Et billede, der indeholder tekst, Font/skrifttype, skærmbillede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22" cy="69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D4852">
        <w:br/>
        <w:t>Kopier licensnøglen ind i feltet: ”</w:t>
      </w:r>
      <w:r w:rsidR="003D4852" w:rsidRPr="003D4852">
        <w:rPr>
          <w:i/>
        </w:rPr>
        <w:t xml:space="preserve">License </w:t>
      </w:r>
      <w:proofErr w:type="spellStart"/>
      <w:r w:rsidR="003D4852" w:rsidRPr="003D4852">
        <w:rPr>
          <w:i/>
        </w:rPr>
        <w:t>key</w:t>
      </w:r>
      <w:proofErr w:type="spellEnd"/>
      <w:r w:rsidR="003D4852">
        <w:t>”</w:t>
      </w:r>
      <w:r w:rsidR="003D4852">
        <w:br/>
        <w:t>Klik på ”</w:t>
      </w:r>
      <w:r w:rsidR="003D4852" w:rsidRPr="003D4852">
        <w:rPr>
          <w:i/>
        </w:rPr>
        <w:t>Test</w:t>
      </w:r>
      <w:r w:rsidR="003D4852">
        <w:t>”, og hvis der viser ”</w:t>
      </w:r>
      <w:proofErr w:type="spellStart"/>
      <w:r w:rsidR="003D4852" w:rsidRPr="003D4852">
        <w:rPr>
          <w:i/>
        </w:rPr>
        <w:t>Successful</w:t>
      </w:r>
      <w:proofErr w:type="spellEnd"/>
      <w:r w:rsidR="003D4852" w:rsidRPr="003D4852">
        <w:rPr>
          <w:i/>
        </w:rPr>
        <w:t xml:space="preserve"> </w:t>
      </w:r>
      <w:proofErr w:type="spellStart"/>
      <w:r w:rsidR="003D4852" w:rsidRPr="003D4852">
        <w:rPr>
          <w:i/>
        </w:rPr>
        <w:t>connection</w:t>
      </w:r>
      <w:proofErr w:type="spellEnd"/>
      <w:r w:rsidR="003D4852">
        <w:t>”, klikkes på ”</w:t>
      </w:r>
      <w:proofErr w:type="spellStart"/>
      <w:r w:rsidR="003D4852" w:rsidRPr="003D4852">
        <w:rPr>
          <w:i/>
        </w:rPr>
        <w:t>Apply</w:t>
      </w:r>
      <w:proofErr w:type="spellEnd"/>
      <w:r w:rsidR="003D4852">
        <w:t>”.</w:t>
      </w:r>
    </w:p>
    <w:p w14:paraId="23C18BA1" w14:textId="3C2637FA" w:rsidR="003D4852" w:rsidRDefault="003D4852" w:rsidP="003D485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Luk </w:t>
      </w:r>
      <w:proofErr w:type="spellStart"/>
      <w:r>
        <w:t>MarvinSketch</w:t>
      </w:r>
      <w:proofErr w:type="spellEnd"/>
      <w:r>
        <w:t>, og start programmet igen.</w:t>
      </w:r>
    </w:p>
    <w:p w14:paraId="0000000E" w14:textId="00DD96B8" w:rsidR="00361569" w:rsidRDefault="00D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Når installationen er færdig</w:t>
      </w:r>
      <w:r w:rsidR="003D4852">
        <w:rPr>
          <w:color w:val="000000"/>
        </w:rPr>
        <w:t>,</w:t>
      </w:r>
      <w:r>
        <w:rPr>
          <w:color w:val="000000"/>
        </w:rPr>
        <w:t xml:space="preserve"> bør du kunne starte programmet ved at klikke på ikonen for </w:t>
      </w:r>
      <w:proofErr w:type="spellStart"/>
      <w:r>
        <w:rPr>
          <w:color w:val="000000"/>
        </w:rPr>
        <w:t>MarvinSketch</w:t>
      </w:r>
      <w:proofErr w:type="spellEnd"/>
      <w:r>
        <w:rPr>
          <w:color w:val="000000"/>
        </w:rPr>
        <w:t xml:space="preserve"> (der er andre programmer i pakken fra </w:t>
      </w:r>
      <w:proofErr w:type="spellStart"/>
      <w:r>
        <w:rPr>
          <w:color w:val="000000"/>
        </w:rPr>
        <w:t>ChemAxon</w:t>
      </w:r>
      <w:proofErr w:type="spellEnd"/>
      <w:r>
        <w:rPr>
          <w:color w:val="000000"/>
        </w:rPr>
        <w:t>, som også kan bruges, men ikke i denne sammenhæng). Så det vigtigt</w:t>
      </w:r>
      <w:r w:rsidR="003D4852">
        <w:rPr>
          <w:color w:val="000000"/>
        </w:rPr>
        <w:t>,</w:t>
      </w:r>
      <w:r>
        <w:rPr>
          <w:color w:val="000000"/>
        </w:rPr>
        <w:t xml:space="preserve"> at du finder ikone</w:t>
      </w:r>
      <w:r>
        <w:t>t</w:t>
      </w:r>
      <w:r>
        <w:rPr>
          <w:color w:val="000000"/>
        </w:rPr>
        <w:t xml:space="preserve"> </w:t>
      </w:r>
      <w:r w:rsidR="003D4852">
        <w:rPr>
          <w:noProof/>
        </w:rPr>
        <w:drawing>
          <wp:inline distT="0" distB="0" distL="0" distR="0" wp14:anchorId="0CE3F72B" wp14:editId="0DE8C0C8">
            <wp:extent cx="170196" cy="163773"/>
            <wp:effectExtent l="0" t="0" r="127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165" cy="1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og ikke e</w:t>
      </w:r>
      <w:r>
        <w:t>t</w:t>
      </w:r>
      <w:r>
        <w:rPr>
          <w:color w:val="000000"/>
        </w:rPr>
        <w:t xml:space="preserve"> af de andre Marvin-programmer.</w:t>
      </w:r>
    </w:p>
    <w:p w14:paraId="47BDCFAA" w14:textId="7622B575" w:rsidR="002F6048" w:rsidRDefault="002F6048">
      <w:pPr>
        <w:rPr>
          <w:color w:val="000000"/>
        </w:rPr>
      </w:pPr>
    </w:p>
    <w:p w14:paraId="2C983600" w14:textId="7B390797" w:rsidR="003232D5" w:rsidRDefault="003232D5" w:rsidP="002B663B">
      <w:pPr>
        <w:jc w:val="both"/>
        <w:rPr>
          <w:color w:val="000000"/>
        </w:rPr>
      </w:pPr>
      <w:r>
        <w:t>Du kan gøre det samme, hvis du har en gammel version af programmet. Der kommer hele tiden nye versioner, som typisk indeholder mindre ændringer. Vi lægge</w:t>
      </w:r>
      <w:r w:rsidR="009420EE">
        <w:t>r</w:t>
      </w:r>
      <w:r>
        <w:t xml:space="preserve"> nye versioner op</w:t>
      </w:r>
      <w:r w:rsidR="002367D5" w:rsidRPr="002367D5">
        <w:t xml:space="preserve"> </w:t>
      </w:r>
      <w:r w:rsidR="002367D5">
        <w:t>nogle gange året</w:t>
      </w:r>
      <w:r>
        <w:t>, men du behøver ikke</w:t>
      </w:r>
      <w:r w:rsidR="003D264B">
        <w:t xml:space="preserve"> at installere forfra.</w:t>
      </w:r>
    </w:p>
    <w:p w14:paraId="6CA62914" w14:textId="69DB0CDB" w:rsidR="002F6048" w:rsidRDefault="002F6048">
      <w:pPr>
        <w:rPr>
          <w:color w:val="000000"/>
        </w:rPr>
      </w:pPr>
    </w:p>
    <w:p w14:paraId="5CBF773C" w14:textId="77777777" w:rsidR="00220D04" w:rsidRDefault="00220D04" w:rsidP="00220D04">
      <w:pPr>
        <w:rPr>
          <w:b/>
        </w:rPr>
      </w:pPr>
      <w:r>
        <w:rPr>
          <w:b/>
        </w:rPr>
        <w:t>Hvad gør jeg, hvis jeg en gammel version, hvor licensen ikke virker længere?</w:t>
      </w:r>
    </w:p>
    <w:p w14:paraId="6665D6AE" w14:textId="5D9B9E9D" w:rsidR="00865C8A" w:rsidRPr="00865C8A" w:rsidRDefault="00220D04" w:rsidP="002B1E75">
      <w:pPr>
        <w:pStyle w:val="Listeafsnit"/>
        <w:numPr>
          <w:ilvl w:val="0"/>
          <w:numId w:val="2"/>
        </w:numPr>
      </w:pPr>
      <w:r>
        <w:t xml:space="preserve">Hvis du </w:t>
      </w:r>
      <w:r w:rsidRPr="00865C8A">
        <w:rPr>
          <w:b/>
        </w:rPr>
        <w:t>KUN</w:t>
      </w:r>
      <w:r>
        <w:t xml:space="preserve"> skal opdatere licensnøglen, så </w:t>
      </w:r>
      <w:r w:rsidR="002367D5">
        <w:t xml:space="preserve">skal </w:t>
      </w:r>
      <w:r>
        <w:t xml:space="preserve">du </w:t>
      </w:r>
      <w:r w:rsidR="002367D5">
        <w:t xml:space="preserve">kun </w:t>
      </w:r>
      <w:r>
        <w:t>gennemføre punkt 8 ovenfor.</w:t>
      </w:r>
    </w:p>
    <w:p w14:paraId="07D2EBF0" w14:textId="26804DE2" w:rsidR="00220D04" w:rsidRPr="003D264B" w:rsidRDefault="00220D04" w:rsidP="002B1E75">
      <w:pPr>
        <w:pStyle w:val="Listeafsnit"/>
        <w:numPr>
          <w:ilvl w:val="0"/>
          <w:numId w:val="2"/>
        </w:numPr>
      </w:pPr>
      <w:r>
        <w:t xml:space="preserve">Hvis du både vil opdatere programmet og licensnøglen, så </w:t>
      </w:r>
      <w:r w:rsidR="003D264B">
        <w:t xml:space="preserve">går </w:t>
      </w:r>
      <w:r>
        <w:t xml:space="preserve">du igennem alle punkterne ovenfor. </w:t>
      </w:r>
      <w:r w:rsidR="00492E88">
        <w:t>I løbet af installationen skal du vælge</w:t>
      </w:r>
      <w:r w:rsidR="002B663B">
        <w:t>,</w:t>
      </w:r>
      <w:r w:rsidR="00492E88">
        <w:t xml:space="preserve"> om du vil opdatere en eksisterende i</w:t>
      </w:r>
      <w:r w:rsidR="00492E88" w:rsidRPr="00492E88">
        <w:t xml:space="preserve">nstallation af </w:t>
      </w:r>
      <w:proofErr w:type="spellStart"/>
      <w:r w:rsidR="00492E88" w:rsidRPr="00492E88">
        <w:t>MarvinSketch</w:t>
      </w:r>
      <w:proofErr w:type="spellEnd"/>
      <w:r w:rsidR="00492E88" w:rsidRPr="00492E88">
        <w:t xml:space="preserve"> eller lave en ny installation i en anden mappe. Normalt vælges opdatering af eksisterende installation. </w:t>
      </w:r>
      <w:r w:rsidR="00492E88" w:rsidRPr="00865C8A">
        <w:rPr>
          <w:b/>
        </w:rPr>
        <w:t>Husk også at sætte et flueben</w:t>
      </w:r>
      <w:r w:rsidR="00492E88" w:rsidRPr="00492E88">
        <w:t xml:space="preserve"> </w:t>
      </w:r>
      <w:r w:rsidR="004D6853">
        <w:t>ved</w:t>
      </w:r>
      <w:r w:rsidR="00492E88" w:rsidRPr="00492E88">
        <w:t xml:space="preserve"> ”</w:t>
      </w:r>
      <w:r w:rsidR="00492E88" w:rsidRPr="00DC28D9">
        <w:t xml:space="preserve">I accept the terms and </w:t>
      </w:r>
      <w:proofErr w:type="spellStart"/>
      <w:r w:rsidR="00492E88" w:rsidRPr="00DC28D9">
        <w:t>conditions</w:t>
      </w:r>
      <w:proofErr w:type="spellEnd"/>
      <w:r w:rsidR="00492E88" w:rsidRPr="00DC28D9">
        <w:t xml:space="preserve"> </w:t>
      </w:r>
      <w:proofErr w:type="spellStart"/>
      <w:r w:rsidR="00492E88" w:rsidRPr="00DC28D9">
        <w:t>define</w:t>
      </w:r>
      <w:r w:rsidR="004E5687" w:rsidRPr="00DC28D9">
        <w:t>d</w:t>
      </w:r>
      <w:proofErr w:type="spellEnd"/>
      <w:r w:rsidR="00492E88" w:rsidRPr="00DC28D9">
        <w:t xml:space="preserve"> in EULA</w:t>
      </w:r>
      <w:r w:rsidR="00492E88" w:rsidRPr="00492E88">
        <w:t>”).</w:t>
      </w:r>
    </w:p>
    <w:p w14:paraId="42CE7FDF" w14:textId="77777777" w:rsidR="00220D04" w:rsidRDefault="00220D04" w:rsidP="00220D04">
      <w:pPr>
        <w:rPr>
          <w:color w:val="000000"/>
        </w:rPr>
      </w:pPr>
    </w:p>
    <w:p w14:paraId="3B1B04FC" w14:textId="6814C6B6" w:rsidR="00F6625B" w:rsidRDefault="00F6625B" w:rsidP="00220D0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Brug af </w:t>
      </w:r>
      <w:proofErr w:type="spellStart"/>
      <w:r>
        <w:rPr>
          <w:b/>
          <w:bCs/>
          <w:color w:val="000000"/>
        </w:rPr>
        <w:t>MarvinSketch</w:t>
      </w:r>
      <w:proofErr w:type="spellEnd"/>
      <w:r>
        <w:rPr>
          <w:b/>
          <w:bCs/>
          <w:color w:val="000000"/>
        </w:rPr>
        <w:t xml:space="preserve"> i forbindelse med skriftlige prøver uden netadgang</w:t>
      </w:r>
    </w:p>
    <w:p w14:paraId="2C8E5C85" w14:textId="5ACE6CA9" w:rsidR="00F6625B" w:rsidRPr="001B76B6" w:rsidRDefault="001B76B6" w:rsidP="002B663B">
      <w:pPr>
        <w:pStyle w:val="Listeafsnit"/>
        <w:numPr>
          <w:ilvl w:val="0"/>
          <w:numId w:val="3"/>
        </w:numPr>
        <w:rPr>
          <w:color w:val="000000"/>
        </w:rPr>
      </w:pPr>
      <w:r w:rsidRPr="002B663B">
        <w:rPr>
          <w:color w:val="000000"/>
        </w:rPr>
        <w:t xml:space="preserve">I forbindelse med </w:t>
      </w:r>
      <w:r>
        <w:rPr>
          <w:color w:val="000000"/>
        </w:rPr>
        <w:t xml:space="preserve">skriftlige prøver uden netadgang, er det vigtigt at åbne </w:t>
      </w:r>
      <w:proofErr w:type="spellStart"/>
      <w:r>
        <w:rPr>
          <w:color w:val="000000"/>
        </w:rPr>
        <w:t>MarvinSketch</w:t>
      </w:r>
      <w:proofErr w:type="spellEnd"/>
      <w:r>
        <w:rPr>
          <w:color w:val="000000"/>
        </w:rPr>
        <w:t xml:space="preserve"> i dagene op til prøven, hvor man har netadgang. Det skyldes</w:t>
      </w:r>
      <w:r w:rsidR="002B663B">
        <w:rPr>
          <w:color w:val="000000"/>
        </w:rPr>
        <w:t>,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MarvinSketch</w:t>
      </w:r>
      <w:proofErr w:type="spellEnd"/>
      <w:r>
        <w:rPr>
          <w:color w:val="000000"/>
        </w:rPr>
        <w:t xml:space="preserve"> når programmet åbner</w:t>
      </w:r>
      <w:r w:rsidR="009420EE">
        <w:rPr>
          <w:color w:val="000000"/>
        </w:rPr>
        <w:t>,</w:t>
      </w:r>
      <w:r>
        <w:rPr>
          <w:color w:val="000000"/>
        </w:rPr>
        <w:t xml:space="preserve"> tjekker licensnøglen og ved gyldig licens fornyer licensadgangen med 14 dage. Hvis man ikke har åbnet programmet indenfor de sidste 14 dage</w:t>
      </w:r>
      <w:r w:rsidR="002B663B">
        <w:rPr>
          <w:color w:val="000000"/>
        </w:rPr>
        <w:t>,</w:t>
      </w:r>
      <w:r>
        <w:rPr>
          <w:color w:val="000000"/>
        </w:rPr>
        <w:t xml:space="preserve"> når man åbner det uden netadgang, vil man ikke kunne åbne programmet, da licensen vil være udløbet.</w:t>
      </w:r>
      <w:r w:rsidR="002B663B">
        <w:rPr>
          <w:color w:val="000000"/>
        </w:rPr>
        <w:br/>
        <w:t xml:space="preserve">Da </w:t>
      </w:r>
      <w:proofErr w:type="spellStart"/>
      <w:r w:rsidR="002B663B">
        <w:rPr>
          <w:color w:val="000000"/>
        </w:rPr>
        <w:t>ChemAxon</w:t>
      </w:r>
      <w:proofErr w:type="spellEnd"/>
      <w:r w:rsidR="002B663B">
        <w:rPr>
          <w:color w:val="000000"/>
        </w:rPr>
        <w:t xml:space="preserve"> sommetider ændrer deres licensaftale, kan ovenstående være anderledes for den version, du har. Så tjek inden du eventuelt skal bruge programmet til en skriftlige prøve.</w:t>
      </w:r>
    </w:p>
    <w:p w14:paraId="37521AF6" w14:textId="0B8C5447" w:rsidR="004D6853" w:rsidRDefault="004D6853">
      <w:pPr>
        <w:rPr>
          <w:color w:val="000000"/>
        </w:rPr>
      </w:pPr>
    </w:p>
    <w:p w14:paraId="7DDD0813" w14:textId="29A7C7C0" w:rsidR="004D6853" w:rsidRDefault="004D6853" w:rsidP="004D6853">
      <w:pPr>
        <w:rPr>
          <w:b/>
        </w:rPr>
      </w:pPr>
      <w:r>
        <w:rPr>
          <w:b/>
        </w:rPr>
        <w:t xml:space="preserve">Hjælp til brug af programmet </w:t>
      </w:r>
      <w:proofErr w:type="spellStart"/>
      <w:r>
        <w:rPr>
          <w:b/>
        </w:rPr>
        <w:t>MarvinSketch</w:t>
      </w:r>
      <w:proofErr w:type="spellEnd"/>
    </w:p>
    <w:p w14:paraId="00000011" w14:textId="11240981" w:rsidR="00361569" w:rsidRDefault="004D6853">
      <w:r>
        <w:rPr>
          <w:color w:val="000000"/>
        </w:rPr>
        <w:t>P</w:t>
      </w:r>
      <w:r>
        <w:t xml:space="preserve">å </w:t>
      </w:r>
      <w:r>
        <w:rPr>
          <w:color w:val="000000"/>
        </w:rPr>
        <w:t xml:space="preserve">fællesdrevet i mappen </w:t>
      </w:r>
      <w:proofErr w:type="spellStart"/>
      <w:r>
        <w:rPr>
          <w:color w:val="000000"/>
        </w:rPr>
        <w:t>MarvinSke</w:t>
      </w:r>
      <w:r w:rsidR="00A50A49">
        <w:rPr>
          <w:color w:val="000000"/>
        </w:rPr>
        <w:t>t</w:t>
      </w:r>
      <w:r>
        <w:rPr>
          <w:color w:val="000000"/>
        </w:rPr>
        <w:t>ch</w:t>
      </w:r>
      <w:proofErr w:type="spellEnd"/>
      <w:r>
        <w:rPr>
          <w:color w:val="000000"/>
        </w:rPr>
        <w:t xml:space="preserve"> </w:t>
      </w:r>
      <w:r w:rsidRPr="004D6853">
        <w:rPr>
          <w:color w:val="000000"/>
        </w:rPr>
        <w:t xml:space="preserve">under </w:t>
      </w:r>
      <w:r w:rsidR="003D264B">
        <w:rPr>
          <w:color w:val="000000"/>
        </w:rPr>
        <w:t>mappen med fællesprogrammer</w:t>
      </w:r>
      <w:r w:rsidRPr="004D6853">
        <w:rPr>
          <w:color w:val="000000"/>
        </w:rPr>
        <w:t xml:space="preserve"> kan</w:t>
      </w:r>
      <w:r>
        <w:rPr>
          <w:b/>
          <w:color w:val="000000"/>
        </w:rPr>
        <w:t xml:space="preserve"> </w:t>
      </w:r>
      <w:r>
        <w:rPr>
          <w:color w:val="000000"/>
        </w:rPr>
        <w:t>du finde filen</w:t>
      </w:r>
      <w:r w:rsidR="00BC1902">
        <w:rPr>
          <w:color w:val="000000"/>
        </w:rPr>
        <w:t xml:space="preserve"> ”</w:t>
      </w:r>
      <w:r w:rsidR="00BC1902" w:rsidRPr="004D6853">
        <w:rPr>
          <w:b/>
          <w:color w:val="000000"/>
        </w:rPr>
        <w:t>Tricks og tips til MarvinSketch_</w:t>
      </w:r>
      <w:r w:rsidR="003D264B">
        <w:rPr>
          <w:b/>
          <w:color w:val="000000"/>
        </w:rPr>
        <w:t>jan24</w:t>
      </w:r>
      <w:r w:rsidR="00BC1902" w:rsidRPr="004D6853">
        <w:rPr>
          <w:b/>
          <w:color w:val="000000"/>
        </w:rPr>
        <w:t>.pdf</w:t>
      </w:r>
      <w:r w:rsidR="00BC1902">
        <w:rPr>
          <w:color w:val="000000"/>
        </w:rPr>
        <w:t xml:space="preserve">”. </w:t>
      </w:r>
      <w:r>
        <w:t>I</w:t>
      </w:r>
      <w:r w:rsidR="00D807B7">
        <w:t xml:space="preserve"> denne pdf fil</w:t>
      </w:r>
      <w:r>
        <w:t xml:space="preserve"> kan</w:t>
      </w:r>
      <w:r w:rsidR="00D807B7">
        <w:t xml:space="preserve"> du forhåbentlig finde inspiration til brugen af programmet.</w:t>
      </w:r>
      <w:r>
        <w:t xml:space="preserve"> Download filen til din computer.</w:t>
      </w:r>
    </w:p>
    <w:p w14:paraId="3884639B" w14:textId="77777777" w:rsidR="004D6853" w:rsidRDefault="004D6853"/>
    <w:sectPr w:rsidR="004D6853">
      <w:headerReference w:type="default" r:id="rId14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8576DB" w16cex:dateUtc="2024-02-14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51BD1" w16cid:durableId="7D857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0B8E" w14:textId="77777777" w:rsidR="0032198E" w:rsidRDefault="0032198E" w:rsidP="00BC1902">
      <w:r>
        <w:separator/>
      </w:r>
    </w:p>
  </w:endnote>
  <w:endnote w:type="continuationSeparator" w:id="0">
    <w:p w14:paraId="3A962DDE" w14:textId="77777777" w:rsidR="0032198E" w:rsidRDefault="0032198E" w:rsidP="00B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4F2B" w14:textId="77777777" w:rsidR="0032198E" w:rsidRDefault="0032198E" w:rsidP="00BC1902">
      <w:r>
        <w:separator/>
      </w:r>
    </w:p>
  </w:footnote>
  <w:footnote w:type="continuationSeparator" w:id="0">
    <w:p w14:paraId="5A8CC046" w14:textId="77777777" w:rsidR="0032198E" w:rsidRDefault="0032198E" w:rsidP="00BC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1627" w14:textId="07850CC2" w:rsidR="002F6048" w:rsidRPr="002F6048" w:rsidRDefault="002F6048">
    <w:pPr>
      <w:pStyle w:val="Sidehoved"/>
      <w:rPr>
        <w:sz w:val="20"/>
        <w:szCs w:val="20"/>
      </w:rPr>
    </w:pPr>
    <w:proofErr w:type="spellStart"/>
    <w:r w:rsidRPr="002F6048">
      <w:rPr>
        <w:sz w:val="20"/>
        <w:szCs w:val="20"/>
      </w:rPr>
      <w:t>MarvinSketch</w:t>
    </w:r>
    <w:proofErr w:type="spellEnd"/>
    <w:r w:rsidRPr="002F6048">
      <w:rPr>
        <w:sz w:val="20"/>
        <w:szCs w:val="20"/>
      </w:rPr>
      <w:ptab w:relativeTo="margin" w:alignment="center" w:leader="none"/>
    </w:r>
    <w:r w:rsidRPr="002F6048">
      <w:rPr>
        <w:sz w:val="20"/>
        <w:szCs w:val="20"/>
      </w:rPr>
      <w:t>Installation</w:t>
    </w:r>
    <w:r w:rsidR="006E0A6E">
      <w:rPr>
        <w:sz w:val="20"/>
        <w:szCs w:val="20"/>
      </w:rPr>
      <w:t xml:space="preserve"> </w:t>
    </w:r>
    <w:r w:rsidR="002367D5">
      <w:rPr>
        <w:sz w:val="20"/>
        <w:szCs w:val="20"/>
      </w:rPr>
      <w:t>elev</w:t>
    </w:r>
    <w:r w:rsidRPr="002F6048">
      <w:rPr>
        <w:sz w:val="20"/>
        <w:szCs w:val="20"/>
      </w:rPr>
      <w:t xml:space="preserve"> - </w:t>
    </w:r>
    <w:r w:rsidR="006E0A6E">
      <w:rPr>
        <w:sz w:val="20"/>
        <w:szCs w:val="20"/>
      </w:rPr>
      <w:t>februar</w:t>
    </w:r>
    <w:r w:rsidR="003D264B">
      <w:rPr>
        <w:sz w:val="20"/>
        <w:szCs w:val="20"/>
      </w:rPr>
      <w:t xml:space="preserve"> 2024</w:t>
    </w:r>
    <w:r w:rsidRPr="002F6048">
      <w:rPr>
        <w:sz w:val="20"/>
        <w:szCs w:val="20"/>
      </w:rPr>
      <w:ptab w:relativeTo="margin" w:alignment="right" w:leader="none"/>
    </w:r>
    <w:r w:rsidRPr="002F6048">
      <w:rPr>
        <w:sz w:val="20"/>
        <w:szCs w:val="20"/>
      </w:rPr>
      <w:t xml:space="preserve">Side </w:t>
    </w:r>
    <w:r w:rsidRPr="002F6048">
      <w:rPr>
        <w:bCs/>
        <w:sz w:val="20"/>
        <w:szCs w:val="20"/>
      </w:rPr>
      <w:fldChar w:fldCharType="begin"/>
    </w:r>
    <w:r w:rsidRPr="002F6048">
      <w:rPr>
        <w:bCs/>
        <w:sz w:val="20"/>
        <w:szCs w:val="20"/>
      </w:rPr>
      <w:instrText>PAGE  \* Arabic  \* MERGEFORMAT</w:instrText>
    </w:r>
    <w:r w:rsidRPr="002F6048">
      <w:rPr>
        <w:bCs/>
        <w:sz w:val="20"/>
        <w:szCs w:val="20"/>
      </w:rPr>
      <w:fldChar w:fldCharType="separate"/>
    </w:r>
    <w:r w:rsidR="00DC28D9">
      <w:rPr>
        <w:bCs/>
        <w:noProof/>
        <w:sz w:val="20"/>
        <w:szCs w:val="20"/>
      </w:rPr>
      <w:t>2</w:t>
    </w:r>
    <w:r w:rsidRPr="002F6048">
      <w:rPr>
        <w:bCs/>
        <w:sz w:val="20"/>
        <w:szCs w:val="20"/>
      </w:rPr>
      <w:fldChar w:fldCharType="end"/>
    </w:r>
    <w:r w:rsidRPr="002F6048">
      <w:rPr>
        <w:sz w:val="20"/>
        <w:szCs w:val="20"/>
      </w:rPr>
      <w:t xml:space="preserve"> af </w:t>
    </w:r>
    <w:r w:rsidRPr="002F6048">
      <w:rPr>
        <w:bCs/>
        <w:sz w:val="20"/>
        <w:szCs w:val="20"/>
      </w:rPr>
      <w:fldChar w:fldCharType="begin"/>
    </w:r>
    <w:r w:rsidRPr="002F6048">
      <w:rPr>
        <w:bCs/>
        <w:sz w:val="20"/>
        <w:szCs w:val="20"/>
      </w:rPr>
      <w:instrText>NUMPAGES  \* Arabic  \* MERGEFORMAT</w:instrText>
    </w:r>
    <w:r w:rsidRPr="002F6048">
      <w:rPr>
        <w:bCs/>
        <w:sz w:val="20"/>
        <w:szCs w:val="20"/>
      </w:rPr>
      <w:fldChar w:fldCharType="separate"/>
    </w:r>
    <w:r w:rsidR="00DC28D9">
      <w:rPr>
        <w:bCs/>
        <w:noProof/>
        <w:sz w:val="20"/>
        <w:szCs w:val="20"/>
      </w:rPr>
      <w:t>2</w:t>
    </w:r>
    <w:r w:rsidRPr="002F6048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8030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90F96"/>
    <w:multiLevelType w:val="hybridMultilevel"/>
    <w:tmpl w:val="2CBA4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1DFA"/>
    <w:multiLevelType w:val="hybridMultilevel"/>
    <w:tmpl w:val="7E7A8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41E"/>
    <w:multiLevelType w:val="multilevel"/>
    <w:tmpl w:val="0680B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9"/>
    <w:rsid w:val="00003B9E"/>
    <w:rsid w:val="000C31C1"/>
    <w:rsid w:val="001B76B6"/>
    <w:rsid w:val="00220D04"/>
    <w:rsid w:val="002367D5"/>
    <w:rsid w:val="002770DA"/>
    <w:rsid w:val="002B663B"/>
    <w:rsid w:val="002F3F99"/>
    <w:rsid w:val="002F6048"/>
    <w:rsid w:val="0032198E"/>
    <w:rsid w:val="003232D5"/>
    <w:rsid w:val="00361569"/>
    <w:rsid w:val="003D264B"/>
    <w:rsid w:val="003D4852"/>
    <w:rsid w:val="00446FDE"/>
    <w:rsid w:val="00492E88"/>
    <w:rsid w:val="004D6853"/>
    <w:rsid w:val="004E5687"/>
    <w:rsid w:val="004F1E2A"/>
    <w:rsid w:val="00582DFA"/>
    <w:rsid w:val="006C4DCF"/>
    <w:rsid w:val="006E0A6E"/>
    <w:rsid w:val="007B0079"/>
    <w:rsid w:val="00854E5A"/>
    <w:rsid w:val="00865C8A"/>
    <w:rsid w:val="008942F9"/>
    <w:rsid w:val="008B5EE1"/>
    <w:rsid w:val="008C2656"/>
    <w:rsid w:val="009420EE"/>
    <w:rsid w:val="00A50A49"/>
    <w:rsid w:val="00A74F9B"/>
    <w:rsid w:val="00BC1902"/>
    <w:rsid w:val="00C35250"/>
    <w:rsid w:val="00C61348"/>
    <w:rsid w:val="00D440C0"/>
    <w:rsid w:val="00D807B7"/>
    <w:rsid w:val="00DB33F8"/>
    <w:rsid w:val="00DC28D9"/>
    <w:rsid w:val="00E32E95"/>
    <w:rsid w:val="00E608C3"/>
    <w:rsid w:val="00E72575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6367"/>
  <w15:docId w15:val="{310E316D-8338-4906-9E0C-CADBE98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48"/>
    <w:pPr>
      <w:spacing w:after="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E3A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3AA1"/>
  </w:style>
  <w:style w:type="paragraph" w:styleId="Sidefod">
    <w:name w:val="footer"/>
    <w:basedOn w:val="Normal"/>
    <w:link w:val="SidefodTegn"/>
    <w:uiPriority w:val="99"/>
    <w:unhideWhenUsed/>
    <w:rsid w:val="00DE3A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3AA1"/>
  </w:style>
  <w:style w:type="character" w:customStyle="1" w:styleId="Overskrift1Tegn">
    <w:name w:val="Overskrift 1 Tegn"/>
    <w:basedOn w:val="Standardskrifttypeiafsnit"/>
    <w:link w:val="Overskrift1"/>
    <w:uiPriority w:val="9"/>
    <w:rsid w:val="00DE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E2064"/>
    <w:pPr>
      <w:ind w:left="720"/>
      <w:contextualSpacing/>
    </w:p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C19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C190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C190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232D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7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7D5"/>
    <w:rPr>
      <w:rFonts w:ascii="Segoe UI" w:hAnsi="Segoe UI" w:cs="Segoe UI"/>
      <w:color w:val="000000" w:themeColor="text1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D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4D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4DCF"/>
    <w:rPr>
      <w:color w:val="000000" w:themeColor="text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4D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4DCF"/>
    <w:rPr>
      <w:b/>
      <w:bCs/>
      <w:color w:val="000000" w:themeColor="text1"/>
      <w:sz w:val="20"/>
      <w:szCs w:val="20"/>
    </w:rPr>
  </w:style>
  <w:style w:type="paragraph" w:styleId="Korrektur">
    <w:name w:val="Revision"/>
    <w:hidden/>
    <w:uiPriority w:val="99"/>
    <w:semiHidden/>
    <w:rsid w:val="00E608C3"/>
    <w:pPr>
      <w:spacing w:after="0" w:line="240" w:lineRule="auto"/>
    </w:pPr>
    <w:rPr>
      <w:color w:val="000000" w:themeColor="text1"/>
    </w:rPr>
  </w:style>
  <w:style w:type="paragraph" w:styleId="Opstilling-punkttegn">
    <w:name w:val="List Bullet"/>
    <w:basedOn w:val="Normal"/>
    <w:uiPriority w:val="99"/>
    <w:semiHidden/>
    <w:unhideWhenUsed/>
    <w:rsid w:val="00DC28D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chemaxon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uGk5rnMrlgJVh+DH130aM+QcTg==">AMUW2mVthL1QdWH9gCHjfoVtHMFTjyxrFQgW2NBCrNm4gfRDgC+AainR6u2euBYgs2IuwVpuLaSVS7mul9b+cx5zL7advYVb6PdRRPEwujfKtzgf4FEQBevIB+hF60OK9WjY/C2aZkl+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C9430C-9760-45B4-9C3E-89C3E61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3821</Characters>
  <Application>Microsoft Office Word</Application>
  <DocSecurity>0</DocSecurity>
  <Lines>73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Gymnasium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MarvinSketch - et program til kemiundervisningen</dc:title>
  <dc:creator>Keld Nielsen</dc:creator>
  <cp:lastModifiedBy>Emma Bach Sørensen</cp:lastModifiedBy>
  <cp:revision>3</cp:revision>
  <cp:lastPrinted>2024-02-04T08:34:00Z</cp:lastPrinted>
  <dcterms:created xsi:type="dcterms:W3CDTF">2024-02-15T12:14:00Z</dcterms:created>
  <dcterms:modified xsi:type="dcterms:W3CDTF">2024-02-15T12:25:00Z</dcterms:modified>
</cp:coreProperties>
</file>